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C5" w:rsidRPr="009A108C" w:rsidRDefault="00A35909" w:rsidP="00A35909">
      <w:pPr>
        <w:keepNext/>
        <w:spacing w:after="0" w:line="240" w:lineRule="auto"/>
        <w:jc w:val="both"/>
        <w:outlineLvl w:val="1"/>
        <w:rPr>
          <w:rFonts w:ascii="Arial" w:eastAsia="Times New Roman" w:hAnsi="Arial" w:cs="Arial"/>
          <w:b/>
          <w:bCs/>
          <w:sz w:val="28"/>
          <w:szCs w:val="28"/>
          <w:lang w:val="en-US"/>
        </w:rPr>
      </w:pPr>
      <w:bookmarkStart w:id="0" w:name="_GoBack"/>
      <w:bookmarkEnd w:id="0"/>
      <w:r w:rsidRPr="009A108C">
        <w:rPr>
          <w:rFonts w:ascii="Arial" w:eastAsia="Times New Roman" w:hAnsi="Arial" w:cs="Arial"/>
          <w:b/>
          <w:bCs/>
          <w:sz w:val="28"/>
          <w:szCs w:val="28"/>
          <w:lang w:val="en-US"/>
        </w:rPr>
        <w:t xml:space="preserve">Paper's title justified alignment in </w:t>
      </w:r>
      <w:r w:rsidR="00A8363F" w:rsidRPr="009A108C">
        <w:rPr>
          <w:rFonts w:ascii="Arial" w:eastAsia="Times New Roman" w:hAnsi="Arial" w:cs="Arial"/>
          <w:b/>
          <w:bCs/>
          <w:sz w:val="28"/>
          <w:szCs w:val="28"/>
          <w:lang w:val="en-US"/>
        </w:rPr>
        <w:t>Arial</w:t>
      </w:r>
      <w:r w:rsidRPr="009A108C">
        <w:rPr>
          <w:rFonts w:ascii="Arial" w:eastAsia="Times New Roman" w:hAnsi="Arial" w:cs="Arial"/>
          <w:b/>
          <w:bCs/>
          <w:sz w:val="28"/>
          <w:szCs w:val="28"/>
          <w:lang w:val="en-US"/>
        </w:rPr>
        <w:t xml:space="preserve"> 14-point bold font in English</w:t>
      </w:r>
    </w:p>
    <w:p w:rsidR="00A35909" w:rsidRPr="009A108C" w:rsidRDefault="00A35909" w:rsidP="00A35909">
      <w:pPr>
        <w:keepNext/>
        <w:spacing w:after="0" w:line="240" w:lineRule="auto"/>
        <w:jc w:val="both"/>
        <w:outlineLvl w:val="1"/>
        <w:rPr>
          <w:rFonts w:ascii="Arial" w:eastAsia="Times New Roman" w:hAnsi="Arial" w:cs="Arial"/>
          <w:b/>
          <w:bCs/>
          <w:sz w:val="28"/>
          <w:szCs w:val="28"/>
          <w:lang w:val="en-US"/>
        </w:rPr>
      </w:pPr>
    </w:p>
    <w:p w:rsidR="004D67E2" w:rsidRPr="009A108C" w:rsidRDefault="00A35909" w:rsidP="00A35909">
      <w:pPr>
        <w:keepNext/>
        <w:spacing w:after="0" w:line="240" w:lineRule="auto"/>
        <w:jc w:val="both"/>
        <w:outlineLvl w:val="1"/>
        <w:rPr>
          <w:rFonts w:ascii="Arial" w:eastAsia="Times New Roman" w:hAnsi="Arial" w:cs="Arial"/>
          <w:b/>
          <w:bCs/>
          <w:sz w:val="28"/>
          <w:szCs w:val="28"/>
          <w:lang w:val="en-US"/>
        </w:rPr>
      </w:pPr>
      <w:r w:rsidRPr="009A108C">
        <w:rPr>
          <w:rFonts w:ascii="Arial" w:eastAsia="Times New Roman" w:hAnsi="Arial" w:cs="Arial"/>
          <w:b/>
          <w:bCs/>
          <w:sz w:val="28"/>
          <w:szCs w:val="28"/>
          <w:lang w:val="en-US"/>
        </w:rPr>
        <w:t xml:space="preserve">Paper's title justified alignment in </w:t>
      </w:r>
      <w:r w:rsidR="00A8363F" w:rsidRPr="009A108C">
        <w:rPr>
          <w:rFonts w:ascii="Arial" w:eastAsia="Times New Roman" w:hAnsi="Arial" w:cs="Arial"/>
          <w:b/>
          <w:bCs/>
          <w:sz w:val="28"/>
          <w:szCs w:val="28"/>
          <w:lang w:val="en-US"/>
        </w:rPr>
        <w:t>Arial</w:t>
      </w:r>
      <w:r w:rsidRPr="009A108C">
        <w:rPr>
          <w:rFonts w:ascii="Arial" w:eastAsia="Times New Roman" w:hAnsi="Arial" w:cs="Arial"/>
          <w:b/>
          <w:bCs/>
          <w:sz w:val="28"/>
          <w:szCs w:val="28"/>
          <w:lang w:val="en-US"/>
        </w:rPr>
        <w:t xml:space="preserve"> 14-point bold font in Spanish (if you prefer, we can include it for you)</w:t>
      </w:r>
    </w:p>
    <w:p w:rsidR="005330C5" w:rsidRPr="009A108C" w:rsidRDefault="005330C5" w:rsidP="00A35909">
      <w:pPr>
        <w:spacing w:after="0" w:line="240" w:lineRule="auto"/>
        <w:jc w:val="both"/>
        <w:rPr>
          <w:rFonts w:ascii="Arial" w:eastAsia="Times New Roman" w:hAnsi="Arial" w:cs="Arial"/>
          <w:sz w:val="24"/>
          <w:szCs w:val="24"/>
          <w:lang w:val="en-US"/>
        </w:rPr>
      </w:pPr>
    </w:p>
    <w:p w:rsidR="00DF75AD" w:rsidRPr="009A108C" w:rsidRDefault="00DF75AD" w:rsidP="00A35909">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The author full names</w:t>
      </w:r>
      <w:r w:rsidR="00300B0A" w:rsidRPr="009A108C">
        <w:rPr>
          <w:rFonts w:ascii="Arial" w:eastAsia="Times New Roman" w:hAnsi="Arial" w:cs="Arial"/>
          <w:sz w:val="24"/>
          <w:szCs w:val="24"/>
          <w:lang w:val="en-US"/>
        </w:rPr>
        <w:t xml:space="preserve"> in First Name Last Name format</w:t>
      </w:r>
      <w:r w:rsidR="009023EC" w:rsidRPr="009A108C">
        <w:rPr>
          <w:rFonts w:ascii="Arial" w:eastAsia="Times New Roman" w:hAnsi="Arial" w:cs="Arial"/>
          <w:sz w:val="24"/>
          <w:szCs w:val="24"/>
          <w:vertAlign w:val="superscript"/>
          <w:lang w:val="en-US"/>
        </w:rPr>
        <w:t>1*</w:t>
      </w:r>
      <w:r w:rsidRPr="009A108C">
        <w:rPr>
          <w:rFonts w:ascii="Arial" w:eastAsia="Times New Roman" w:hAnsi="Arial" w:cs="Arial"/>
          <w:sz w:val="24"/>
          <w:szCs w:val="24"/>
          <w:lang w:val="en-US"/>
        </w:rPr>
        <w:t xml:space="preserve">, </w:t>
      </w:r>
      <w:r w:rsidR="00677478" w:rsidRPr="009A108C">
        <w:rPr>
          <w:rFonts w:ascii="Arial" w:eastAsia="Times New Roman" w:hAnsi="Arial" w:cs="Arial"/>
          <w:sz w:val="24"/>
          <w:szCs w:val="24"/>
          <w:lang w:val="en-US"/>
        </w:rPr>
        <w:t xml:space="preserve">using consecutive Arabic numerals </w:t>
      </w:r>
      <w:r w:rsidR="009023EC" w:rsidRPr="009A108C">
        <w:rPr>
          <w:rFonts w:ascii="Arial" w:eastAsia="Times New Roman" w:hAnsi="Arial" w:cs="Arial"/>
          <w:sz w:val="24"/>
          <w:szCs w:val="24"/>
          <w:lang w:val="en-US"/>
        </w:rPr>
        <w:t xml:space="preserve">in </w:t>
      </w:r>
      <w:r w:rsidR="00A8363F" w:rsidRPr="009A108C">
        <w:rPr>
          <w:rFonts w:ascii="Arial" w:eastAsia="Times New Roman" w:hAnsi="Arial" w:cs="Arial"/>
          <w:sz w:val="24"/>
          <w:szCs w:val="24"/>
          <w:lang w:val="en-US"/>
        </w:rPr>
        <w:t>Arial</w:t>
      </w:r>
      <w:r w:rsidR="009023EC" w:rsidRPr="009A108C">
        <w:rPr>
          <w:rFonts w:ascii="Arial" w:eastAsia="Times New Roman" w:hAnsi="Arial" w:cs="Arial"/>
          <w:sz w:val="24"/>
          <w:szCs w:val="24"/>
          <w:lang w:val="en-US"/>
        </w:rPr>
        <w:t xml:space="preserve"> 12</w:t>
      </w:r>
      <w:r w:rsidR="003362A7" w:rsidRPr="009A108C">
        <w:rPr>
          <w:rFonts w:ascii="Arial" w:eastAsia="Times New Roman" w:hAnsi="Arial" w:cs="Arial"/>
          <w:sz w:val="24"/>
          <w:szCs w:val="24"/>
          <w:lang w:val="en-US"/>
        </w:rPr>
        <w:t>-p</w:t>
      </w:r>
      <w:r w:rsidR="009023EC" w:rsidRPr="009A108C">
        <w:rPr>
          <w:rFonts w:ascii="Arial" w:eastAsia="Times New Roman" w:hAnsi="Arial" w:cs="Arial"/>
          <w:sz w:val="24"/>
          <w:szCs w:val="24"/>
          <w:lang w:val="en-US"/>
        </w:rPr>
        <w:t>oint Font</w:t>
      </w:r>
    </w:p>
    <w:p w:rsidR="00A35909" w:rsidRPr="009A108C" w:rsidRDefault="00A35909" w:rsidP="00A35909">
      <w:pPr>
        <w:spacing w:after="0" w:line="240" w:lineRule="auto"/>
        <w:jc w:val="both"/>
        <w:rPr>
          <w:rFonts w:ascii="Arial" w:eastAsia="Times New Roman" w:hAnsi="Arial" w:cs="Arial"/>
          <w:sz w:val="24"/>
          <w:szCs w:val="24"/>
          <w:lang w:val="en-US"/>
        </w:rPr>
      </w:pPr>
    </w:p>
    <w:p w:rsidR="009023EC" w:rsidRPr="009A108C" w:rsidRDefault="009023EC" w:rsidP="00A35909">
      <w:pPr>
        <w:spacing w:after="0" w:line="240" w:lineRule="auto"/>
        <w:jc w:val="both"/>
        <w:rPr>
          <w:rFonts w:ascii="Arial" w:eastAsia="Times New Roman" w:hAnsi="Arial" w:cs="Arial"/>
          <w:sz w:val="24"/>
          <w:szCs w:val="24"/>
          <w:lang w:val="en-US"/>
        </w:rPr>
      </w:pPr>
      <w:proofErr w:type="gramStart"/>
      <w:r w:rsidRPr="009A108C">
        <w:rPr>
          <w:rFonts w:ascii="Arial" w:eastAsia="Times New Roman" w:hAnsi="Arial" w:cs="Arial"/>
          <w:sz w:val="24"/>
          <w:szCs w:val="24"/>
          <w:vertAlign w:val="superscript"/>
          <w:lang w:val="en-US"/>
        </w:rPr>
        <w:t>1</w:t>
      </w:r>
      <w:r w:rsidRPr="009A108C">
        <w:rPr>
          <w:rFonts w:ascii="Arial" w:eastAsia="Times New Roman" w:hAnsi="Arial" w:cs="Arial"/>
          <w:sz w:val="24"/>
          <w:szCs w:val="24"/>
          <w:lang w:val="en-US"/>
        </w:rPr>
        <w:t xml:space="preserve">Address and country of first author, </w:t>
      </w:r>
      <w:r w:rsidRPr="009A108C">
        <w:rPr>
          <w:rFonts w:ascii="Arial" w:eastAsia="Times New Roman" w:hAnsi="Arial" w:cs="Arial"/>
          <w:sz w:val="24"/>
          <w:szCs w:val="24"/>
          <w:vertAlign w:val="superscript"/>
          <w:lang w:val="en-US"/>
        </w:rPr>
        <w:t>2</w:t>
      </w:r>
      <w:r w:rsidRPr="009A108C">
        <w:rPr>
          <w:rFonts w:ascii="Arial" w:eastAsia="Times New Roman" w:hAnsi="Arial" w:cs="Arial"/>
          <w:sz w:val="24"/>
          <w:szCs w:val="24"/>
          <w:lang w:val="en-US"/>
        </w:rPr>
        <w:t xml:space="preserve">Address and country of second author, </w:t>
      </w:r>
      <w:r w:rsidRPr="009A108C">
        <w:rPr>
          <w:rFonts w:ascii="Arial" w:eastAsia="Times New Roman" w:hAnsi="Arial" w:cs="Arial"/>
          <w:sz w:val="24"/>
          <w:szCs w:val="24"/>
          <w:vertAlign w:val="superscript"/>
          <w:lang w:val="en-US"/>
        </w:rPr>
        <w:t>3</w:t>
      </w:r>
      <w:r w:rsidRPr="009A108C">
        <w:rPr>
          <w:rFonts w:ascii="Arial" w:eastAsia="Times New Roman" w:hAnsi="Arial" w:cs="Arial"/>
          <w:sz w:val="24"/>
          <w:szCs w:val="24"/>
          <w:lang w:val="en-US"/>
        </w:rPr>
        <w:t>Address and country of third author, etc.</w:t>
      </w:r>
      <w:proofErr w:type="gramEnd"/>
      <w:r w:rsidRPr="009A108C">
        <w:rPr>
          <w:rFonts w:ascii="Arial" w:eastAsia="Times New Roman" w:hAnsi="Arial" w:cs="Arial"/>
          <w:sz w:val="24"/>
          <w:szCs w:val="24"/>
          <w:lang w:val="en-US"/>
        </w:rPr>
        <w:t xml:space="preserve">  *Corresponding author’s email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w:t>
      </w:r>
      <w:r w:rsidR="003362A7" w:rsidRPr="009A108C">
        <w:rPr>
          <w:rFonts w:ascii="Arial" w:eastAsia="Times New Roman" w:hAnsi="Arial" w:cs="Arial"/>
          <w:sz w:val="24"/>
          <w:szCs w:val="24"/>
          <w:lang w:val="en-US"/>
        </w:rPr>
        <w:t>-p</w:t>
      </w:r>
      <w:r w:rsidRPr="009A108C">
        <w:rPr>
          <w:rFonts w:ascii="Arial" w:eastAsia="Times New Roman" w:hAnsi="Arial" w:cs="Arial"/>
          <w:sz w:val="24"/>
          <w:szCs w:val="24"/>
          <w:lang w:val="en-US"/>
        </w:rPr>
        <w:t>oint Font</w:t>
      </w:r>
    </w:p>
    <w:p w:rsidR="00A42B85" w:rsidRPr="009A108C" w:rsidRDefault="00A42B85" w:rsidP="00A35909">
      <w:pPr>
        <w:spacing w:after="0" w:line="240" w:lineRule="auto"/>
        <w:jc w:val="both"/>
        <w:rPr>
          <w:rFonts w:ascii="Arial" w:eastAsia="Times New Roman" w:hAnsi="Arial" w:cs="Arial"/>
          <w:sz w:val="24"/>
          <w:szCs w:val="24"/>
          <w:lang w:val="en-US"/>
        </w:rPr>
      </w:pPr>
    </w:p>
    <w:p w:rsidR="00A42B85" w:rsidRPr="009A108C" w:rsidRDefault="00A42B85" w:rsidP="00A35909">
      <w:pPr>
        <w:spacing w:after="0" w:line="240" w:lineRule="auto"/>
        <w:jc w:val="both"/>
        <w:rPr>
          <w:rFonts w:ascii="Arial" w:eastAsia="Times New Roman" w:hAnsi="Arial" w:cs="Arial"/>
          <w:sz w:val="24"/>
          <w:szCs w:val="24"/>
          <w:lang w:val="en-US"/>
        </w:rPr>
      </w:pPr>
    </w:p>
    <w:p w:rsidR="009023EC" w:rsidRPr="009A108C" w:rsidRDefault="00A42B85" w:rsidP="00A42B8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Please read the Ethics and Politics section of Mexican Journal of Biotechnology on the electronic page of the Journal (see section 'more').</w:t>
      </w:r>
    </w:p>
    <w:p w:rsidR="00833D53" w:rsidRPr="009A108C" w:rsidRDefault="00833D53" w:rsidP="005330C5">
      <w:pPr>
        <w:spacing w:after="0" w:line="240" w:lineRule="auto"/>
        <w:jc w:val="center"/>
        <w:rPr>
          <w:rFonts w:ascii="Arial" w:eastAsia="Times New Roman" w:hAnsi="Arial" w:cs="Arial"/>
          <w:sz w:val="24"/>
          <w:szCs w:val="24"/>
          <w:lang w:val="en-US"/>
        </w:rPr>
      </w:pPr>
    </w:p>
    <w:p w:rsidR="005330C5" w:rsidRPr="009A108C" w:rsidRDefault="00D04DBF" w:rsidP="005330C5">
      <w:pPr>
        <w:spacing w:after="0" w:line="240" w:lineRule="auto"/>
        <w:ind w:left="720" w:right="1440"/>
        <w:jc w:val="center"/>
        <w:rPr>
          <w:rFonts w:ascii="Arial" w:eastAsia="Times New Roman" w:hAnsi="Arial" w:cs="Arial"/>
          <w:b/>
          <w:sz w:val="24"/>
          <w:szCs w:val="24"/>
          <w:lang w:val="en-US"/>
        </w:rPr>
      </w:pPr>
      <w:r w:rsidRPr="009A108C">
        <w:rPr>
          <w:rFonts w:ascii="Arial" w:eastAsia="Times New Roman" w:hAnsi="Arial" w:cs="Arial"/>
          <w:b/>
          <w:sz w:val="24"/>
          <w:szCs w:val="24"/>
          <w:lang w:val="en-US"/>
        </w:rPr>
        <w:t>ABSTRACT</w:t>
      </w:r>
    </w:p>
    <w:p w:rsidR="00A35909" w:rsidRPr="009A108C" w:rsidRDefault="00A35909" w:rsidP="00DF75AD">
      <w:pPr>
        <w:tabs>
          <w:tab w:val="left" w:pos="8789"/>
        </w:tabs>
        <w:spacing w:after="0" w:line="240" w:lineRule="auto"/>
        <w:ind w:right="49"/>
        <w:jc w:val="both"/>
        <w:rPr>
          <w:rFonts w:ascii="Arial" w:eastAsia="Times New Roman" w:hAnsi="Arial" w:cs="Arial"/>
          <w:sz w:val="24"/>
          <w:szCs w:val="24"/>
          <w:lang w:val="en-US"/>
        </w:rPr>
      </w:pPr>
    </w:p>
    <w:p w:rsidR="00AD625A" w:rsidRPr="009A108C" w:rsidRDefault="00FB5731" w:rsidP="00DF75AD">
      <w:pPr>
        <w:tabs>
          <w:tab w:val="left" w:pos="8789"/>
        </w:tabs>
        <w:spacing w:after="0" w:line="240" w:lineRule="auto"/>
        <w:ind w:right="49"/>
        <w:jc w:val="both"/>
        <w:rPr>
          <w:rFonts w:ascii="Arial" w:eastAsia="Times New Roman" w:hAnsi="Arial" w:cs="Arial"/>
          <w:bCs/>
          <w:sz w:val="24"/>
          <w:szCs w:val="24"/>
          <w:lang w:val="en-US"/>
        </w:rPr>
      </w:pPr>
      <w:r w:rsidRPr="009A108C">
        <w:rPr>
          <w:rFonts w:ascii="Arial" w:eastAsia="Times New Roman" w:hAnsi="Arial" w:cs="Arial"/>
          <w:sz w:val="24"/>
          <w:szCs w:val="24"/>
          <w:lang w:val="en-US"/>
        </w:rPr>
        <w:t xml:space="preserve">The abstract should be readily comprehensible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 point font. It should provide a concise summary of the objectives, methodology (including the species studied), main results, and major conclusions of the study. </w:t>
      </w:r>
      <w:r w:rsidR="00AB51B4" w:rsidRPr="009A108C">
        <w:rPr>
          <w:rFonts w:ascii="Arial" w:eastAsia="Times New Roman" w:hAnsi="Arial" w:cs="Arial"/>
          <w:sz w:val="24"/>
          <w:szCs w:val="24"/>
          <w:lang w:val="en-US"/>
        </w:rPr>
        <w:t xml:space="preserve">The abstract should be meaningful without reference to the text. </w:t>
      </w:r>
      <w:r w:rsidR="00AD625A" w:rsidRPr="009A108C">
        <w:rPr>
          <w:rFonts w:ascii="Arial" w:eastAsia="Times New Roman" w:hAnsi="Arial" w:cs="Arial"/>
          <w:sz w:val="24"/>
          <w:szCs w:val="24"/>
          <w:lang w:val="en-US"/>
        </w:rPr>
        <w:t>Words such as ‘</w:t>
      </w:r>
      <w:r w:rsidRPr="009A108C">
        <w:rPr>
          <w:rFonts w:ascii="Arial" w:eastAsia="Times New Roman" w:hAnsi="Arial" w:cs="Arial"/>
          <w:sz w:val="24"/>
          <w:szCs w:val="24"/>
          <w:lang w:val="en-US"/>
        </w:rPr>
        <w:t>in this work</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 </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our results show</w:t>
      </w:r>
      <w:r w:rsidR="00AD625A"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 </w:t>
      </w:r>
      <w:proofErr w:type="spellStart"/>
      <w:r w:rsidRPr="009A108C">
        <w:rPr>
          <w:rFonts w:ascii="Arial" w:eastAsia="Times New Roman" w:hAnsi="Arial" w:cs="Arial"/>
          <w:sz w:val="24"/>
          <w:szCs w:val="24"/>
          <w:lang w:val="en-US"/>
        </w:rPr>
        <w:t>etc</w:t>
      </w:r>
      <w:proofErr w:type="spellEnd"/>
      <w:r w:rsidR="00AD625A" w:rsidRPr="009A108C">
        <w:rPr>
          <w:rFonts w:ascii="Arial" w:eastAsia="Times New Roman" w:hAnsi="Arial" w:cs="Arial"/>
          <w:sz w:val="24"/>
          <w:szCs w:val="24"/>
          <w:lang w:val="en-US"/>
        </w:rPr>
        <w:t xml:space="preserve">, should be avoided. The length of the abstract is about 200 words. </w:t>
      </w:r>
      <w:r w:rsidR="005443A1" w:rsidRPr="009A108C">
        <w:rPr>
          <w:rFonts w:ascii="Arial" w:eastAsia="Times New Roman" w:hAnsi="Arial" w:cs="Arial"/>
          <w:sz w:val="24"/>
          <w:szCs w:val="24"/>
          <w:lang w:val="en-US"/>
        </w:rPr>
        <w:t>A</w:t>
      </w:r>
      <w:r w:rsidR="0069381C" w:rsidRPr="009A108C">
        <w:rPr>
          <w:rFonts w:ascii="Arial" w:eastAsia="Times New Roman" w:hAnsi="Arial" w:cs="Arial"/>
          <w:sz w:val="24"/>
          <w:szCs w:val="24"/>
          <w:lang w:val="en-US"/>
        </w:rPr>
        <w:t>bbreviation</w:t>
      </w:r>
      <w:r w:rsidR="005443A1" w:rsidRPr="009A108C">
        <w:rPr>
          <w:rFonts w:ascii="Arial" w:eastAsia="Times New Roman" w:hAnsi="Arial" w:cs="Arial"/>
          <w:sz w:val="24"/>
          <w:szCs w:val="24"/>
          <w:lang w:val="en-US"/>
        </w:rPr>
        <w:t>s</w:t>
      </w:r>
      <w:r w:rsidR="005443A1" w:rsidRPr="009A108C">
        <w:rPr>
          <w:rFonts w:ascii="Arial" w:hAnsi="Arial" w:cs="Arial"/>
          <w:lang w:val="en-US"/>
        </w:rPr>
        <w:t xml:space="preserve"> </w:t>
      </w:r>
      <w:r w:rsidR="005443A1" w:rsidRPr="009A108C">
        <w:rPr>
          <w:rFonts w:ascii="Arial" w:eastAsia="Times New Roman" w:hAnsi="Arial" w:cs="Arial"/>
          <w:sz w:val="24"/>
          <w:szCs w:val="24"/>
          <w:lang w:val="en-US"/>
        </w:rPr>
        <w:t xml:space="preserve">should be defined at first mention </w:t>
      </w:r>
      <w:r w:rsidR="0069381C" w:rsidRPr="009A108C">
        <w:rPr>
          <w:rFonts w:ascii="Arial" w:eastAsia="Times New Roman" w:hAnsi="Arial" w:cs="Arial"/>
          <w:sz w:val="24"/>
          <w:szCs w:val="24"/>
          <w:lang w:val="en-US"/>
        </w:rPr>
        <w:t xml:space="preserve">and then </w:t>
      </w:r>
      <w:r w:rsidR="005443A1" w:rsidRPr="009A108C">
        <w:rPr>
          <w:rFonts w:ascii="Arial" w:eastAsia="Times New Roman" w:hAnsi="Arial" w:cs="Arial"/>
          <w:sz w:val="24"/>
          <w:szCs w:val="24"/>
          <w:lang w:val="en-US"/>
        </w:rPr>
        <w:t>it should be used</w:t>
      </w:r>
      <w:r w:rsidR="0069381C" w:rsidRPr="009A108C">
        <w:rPr>
          <w:rFonts w:ascii="Arial" w:eastAsia="Times New Roman" w:hAnsi="Arial" w:cs="Arial"/>
          <w:sz w:val="24"/>
          <w:szCs w:val="24"/>
          <w:lang w:val="en-US"/>
        </w:rPr>
        <w:t>.</w:t>
      </w:r>
      <w:r w:rsidR="0069381C" w:rsidRPr="009A108C">
        <w:rPr>
          <w:rFonts w:ascii="Arial" w:eastAsia="Times New Roman" w:hAnsi="Arial" w:cs="Arial"/>
          <w:bCs/>
          <w:sz w:val="24"/>
          <w:szCs w:val="24"/>
          <w:lang w:val="en-US"/>
        </w:rPr>
        <w:t xml:space="preserve"> Scientific names </w:t>
      </w:r>
      <w:r w:rsidR="005443A1" w:rsidRPr="009A108C">
        <w:rPr>
          <w:rFonts w:ascii="Arial" w:eastAsia="Times New Roman" w:hAnsi="Arial" w:cs="Arial"/>
          <w:bCs/>
          <w:sz w:val="24"/>
          <w:szCs w:val="24"/>
          <w:lang w:val="en-US"/>
        </w:rPr>
        <w:t>should be italicized.</w:t>
      </w:r>
      <w:r w:rsidR="0069381C" w:rsidRPr="009A108C">
        <w:rPr>
          <w:rFonts w:ascii="Arial" w:eastAsia="Times New Roman" w:hAnsi="Arial" w:cs="Arial"/>
          <w:bCs/>
          <w:sz w:val="24"/>
          <w:szCs w:val="24"/>
          <w:lang w:val="en-US"/>
        </w:rPr>
        <w:t xml:space="preserve"> </w:t>
      </w:r>
    </w:p>
    <w:p w:rsidR="0069381C" w:rsidRPr="009A108C" w:rsidRDefault="0069381C" w:rsidP="00DF75AD">
      <w:pPr>
        <w:tabs>
          <w:tab w:val="left" w:pos="8789"/>
        </w:tabs>
        <w:spacing w:after="0" w:line="240" w:lineRule="auto"/>
        <w:ind w:right="49"/>
        <w:jc w:val="both"/>
        <w:rPr>
          <w:rFonts w:ascii="Arial" w:eastAsia="Times New Roman" w:hAnsi="Arial" w:cs="Arial"/>
          <w:sz w:val="24"/>
          <w:szCs w:val="24"/>
          <w:lang w:val="en-US"/>
        </w:rPr>
      </w:pPr>
    </w:p>
    <w:p w:rsidR="005330C5" w:rsidRPr="009A108C" w:rsidRDefault="00DF75AD" w:rsidP="005330C5">
      <w:pPr>
        <w:spacing w:after="0" w:line="240" w:lineRule="auto"/>
        <w:jc w:val="both"/>
        <w:rPr>
          <w:rFonts w:ascii="Arial" w:eastAsia="Times New Roman" w:hAnsi="Arial" w:cs="Arial"/>
          <w:i/>
          <w:sz w:val="24"/>
          <w:szCs w:val="24"/>
          <w:lang w:val="en-US"/>
        </w:rPr>
      </w:pPr>
      <w:r w:rsidRPr="009A108C">
        <w:rPr>
          <w:rFonts w:ascii="Arial" w:eastAsia="Times New Roman" w:hAnsi="Arial" w:cs="Arial"/>
          <w:sz w:val="24"/>
          <w:szCs w:val="24"/>
          <w:lang w:val="en-US"/>
        </w:rPr>
        <w:t>Keywords: List the keywords covered in your paper. Include up to 6 keywords, separated by commas</w:t>
      </w:r>
      <w:r w:rsidR="00453E33" w:rsidRPr="009A108C">
        <w:rPr>
          <w:rFonts w:ascii="Arial" w:eastAsia="Times New Roman" w:hAnsi="Arial" w:cs="Arial"/>
          <w:sz w:val="24"/>
          <w:szCs w:val="24"/>
          <w:lang w:val="en-US"/>
        </w:rPr>
        <w:t xml:space="preserve"> in alphabetic order and</w:t>
      </w:r>
      <w:r w:rsidR="003362A7" w:rsidRPr="009A108C">
        <w:rPr>
          <w:rFonts w:ascii="Arial" w:eastAsia="Times New Roman" w:hAnsi="Arial" w:cs="Arial"/>
          <w:sz w:val="24"/>
          <w:szCs w:val="24"/>
          <w:lang w:val="en-US"/>
        </w:rPr>
        <w:t xml:space="preserve"> </w:t>
      </w:r>
      <w:r w:rsidR="00A8363F" w:rsidRPr="009A108C">
        <w:rPr>
          <w:rFonts w:ascii="Arial" w:eastAsia="Times New Roman" w:hAnsi="Arial" w:cs="Arial"/>
          <w:sz w:val="24"/>
          <w:szCs w:val="24"/>
          <w:lang w:val="en-US"/>
        </w:rPr>
        <w:t>Arial</w:t>
      </w:r>
      <w:r w:rsidR="003362A7" w:rsidRPr="009A108C">
        <w:rPr>
          <w:rFonts w:ascii="Arial" w:eastAsia="Times New Roman" w:hAnsi="Arial" w:cs="Arial"/>
          <w:sz w:val="24"/>
          <w:szCs w:val="24"/>
          <w:lang w:val="en-US"/>
        </w:rPr>
        <w:t xml:space="preserve"> 12-p</w:t>
      </w:r>
      <w:r w:rsidR="00453E33" w:rsidRPr="009A108C">
        <w:rPr>
          <w:rFonts w:ascii="Arial" w:eastAsia="Times New Roman" w:hAnsi="Arial" w:cs="Arial"/>
          <w:sz w:val="24"/>
          <w:szCs w:val="24"/>
          <w:lang w:val="en-US"/>
        </w:rPr>
        <w:t>oint Font, justified</w:t>
      </w:r>
      <w:r w:rsidR="003362A7" w:rsidRPr="009A108C">
        <w:rPr>
          <w:rFonts w:ascii="Arial" w:eastAsia="Times New Roman" w:hAnsi="Arial" w:cs="Arial"/>
          <w:sz w:val="24"/>
          <w:szCs w:val="24"/>
          <w:lang w:val="en-US"/>
        </w:rPr>
        <w:t xml:space="preserve"> alignment</w:t>
      </w:r>
      <w:r w:rsidRPr="009A108C">
        <w:rPr>
          <w:rFonts w:ascii="Arial" w:eastAsia="Times New Roman" w:hAnsi="Arial" w:cs="Arial"/>
          <w:sz w:val="24"/>
          <w:szCs w:val="24"/>
          <w:lang w:val="en-US"/>
        </w:rPr>
        <w:t>.</w:t>
      </w:r>
    </w:p>
    <w:p w:rsidR="005330C5" w:rsidRPr="009A108C" w:rsidRDefault="005330C5" w:rsidP="005330C5">
      <w:pPr>
        <w:spacing w:after="0" w:line="240" w:lineRule="auto"/>
        <w:rPr>
          <w:rFonts w:ascii="Arial" w:eastAsia="Times New Roman" w:hAnsi="Arial" w:cs="Arial"/>
          <w:sz w:val="24"/>
          <w:szCs w:val="24"/>
          <w:lang w:val="en-US"/>
        </w:rPr>
      </w:pPr>
    </w:p>
    <w:p w:rsidR="005330C5" w:rsidRPr="009A108C" w:rsidRDefault="00D04DBF" w:rsidP="005330C5">
      <w:pPr>
        <w:spacing w:after="0" w:line="240" w:lineRule="auto"/>
        <w:jc w:val="center"/>
        <w:rPr>
          <w:rFonts w:ascii="Arial" w:eastAsia="Times New Roman" w:hAnsi="Arial" w:cs="Arial"/>
          <w:b/>
          <w:sz w:val="24"/>
          <w:szCs w:val="24"/>
          <w:lang w:val="en-US"/>
        </w:rPr>
      </w:pPr>
      <w:r w:rsidRPr="009A108C">
        <w:rPr>
          <w:rFonts w:ascii="Arial" w:eastAsia="Times New Roman" w:hAnsi="Arial" w:cs="Arial"/>
          <w:b/>
          <w:sz w:val="24"/>
          <w:szCs w:val="24"/>
          <w:lang w:val="en-US"/>
        </w:rPr>
        <w:t>RESUMEN</w:t>
      </w:r>
    </w:p>
    <w:p w:rsidR="00A35909" w:rsidRPr="009A108C" w:rsidRDefault="00A35909" w:rsidP="005330C5">
      <w:pPr>
        <w:spacing w:after="0" w:line="240" w:lineRule="auto"/>
        <w:jc w:val="both"/>
        <w:rPr>
          <w:rFonts w:ascii="Arial" w:eastAsia="Times New Roman" w:hAnsi="Arial" w:cs="Arial"/>
          <w:sz w:val="24"/>
          <w:szCs w:val="24"/>
          <w:lang w:val="en-US"/>
        </w:rPr>
      </w:pPr>
    </w:p>
    <w:p w:rsidR="0069381C" w:rsidRPr="009A108C" w:rsidRDefault="00203126"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An abstract</w:t>
      </w:r>
      <w:r w:rsidR="0069381C" w:rsidRPr="009A108C">
        <w:rPr>
          <w:rFonts w:ascii="Arial" w:eastAsia="Times New Roman" w:hAnsi="Arial" w:cs="Arial"/>
          <w:sz w:val="24"/>
          <w:szCs w:val="24"/>
          <w:lang w:val="en-US"/>
        </w:rPr>
        <w:t xml:space="preserve"> in Spanish should be included</w:t>
      </w:r>
      <w:r w:rsidRPr="009A108C">
        <w:rPr>
          <w:rFonts w:ascii="Arial" w:eastAsia="Times New Roman" w:hAnsi="Arial" w:cs="Arial"/>
          <w:sz w:val="24"/>
          <w:szCs w:val="24"/>
          <w:lang w:val="en-US"/>
        </w:rPr>
        <w:t xml:space="preserve"> in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Pr="009A108C">
        <w:rPr>
          <w:rFonts w:ascii="Arial" w:eastAsia="Times New Roman" w:hAnsi="Arial" w:cs="Arial"/>
          <w:sz w:val="24"/>
          <w:szCs w:val="24"/>
          <w:lang w:val="en-US"/>
        </w:rPr>
        <w:t xml:space="preserve">point font. It should provide </w:t>
      </w:r>
      <w:r w:rsidR="0069381C" w:rsidRPr="009A108C">
        <w:rPr>
          <w:rFonts w:ascii="Arial" w:eastAsia="Times New Roman" w:hAnsi="Arial" w:cs="Arial"/>
          <w:sz w:val="24"/>
          <w:szCs w:val="24"/>
          <w:lang w:val="en-US"/>
        </w:rPr>
        <w:t xml:space="preserve">the same information </w:t>
      </w:r>
      <w:r w:rsidR="00A7395C" w:rsidRPr="009A108C">
        <w:rPr>
          <w:rFonts w:ascii="Arial" w:eastAsia="Times New Roman" w:hAnsi="Arial" w:cs="Arial"/>
          <w:sz w:val="24"/>
          <w:szCs w:val="24"/>
          <w:lang w:val="en-US"/>
        </w:rPr>
        <w:t>as it is in the</w:t>
      </w:r>
      <w:r w:rsidR="0069381C" w:rsidRPr="009A108C">
        <w:rPr>
          <w:rFonts w:ascii="Arial" w:eastAsia="Times New Roman" w:hAnsi="Arial" w:cs="Arial"/>
          <w:sz w:val="24"/>
          <w:szCs w:val="24"/>
          <w:lang w:val="en-US"/>
        </w:rPr>
        <w:t xml:space="preserve"> </w:t>
      </w:r>
      <w:r w:rsidR="00A7395C" w:rsidRPr="009A108C">
        <w:rPr>
          <w:rFonts w:ascii="Arial" w:eastAsia="Times New Roman" w:hAnsi="Arial" w:cs="Arial"/>
          <w:sz w:val="24"/>
          <w:szCs w:val="24"/>
          <w:lang w:val="en-US"/>
        </w:rPr>
        <w:t xml:space="preserve">English-language </w:t>
      </w:r>
      <w:r w:rsidR="0069381C" w:rsidRPr="009A108C">
        <w:rPr>
          <w:rFonts w:ascii="Arial" w:eastAsia="Times New Roman" w:hAnsi="Arial" w:cs="Arial"/>
          <w:sz w:val="24"/>
          <w:szCs w:val="24"/>
          <w:lang w:val="en-US"/>
        </w:rPr>
        <w:t>abstract (</w:t>
      </w:r>
      <w:r w:rsidR="00D96C65" w:rsidRPr="009A108C">
        <w:rPr>
          <w:rFonts w:ascii="Arial" w:eastAsia="Times New Roman" w:hAnsi="Arial" w:cs="Arial"/>
          <w:sz w:val="24"/>
          <w:szCs w:val="24"/>
          <w:lang w:val="en-US"/>
        </w:rPr>
        <w:t xml:space="preserve">IF YOU PREFER, </w:t>
      </w:r>
      <w:r w:rsidR="0069381C" w:rsidRPr="009A108C">
        <w:rPr>
          <w:rFonts w:ascii="Arial" w:eastAsia="Times New Roman" w:hAnsi="Arial" w:cs="Arial"/>
          <w:sz w:val="24"/>
          <w:szCs w:val="24"/>
          <w:lang w:val="en-US"/>
        </w:rPr>
        <w:t xml:space="preserve">WE </w:t>
      </w:r>
      <w:r w:rsidR="00D96C65" w:rsidRPr="009A108C">
        <w:rPr>
          <w:rFonts w:ascii="Arial" w:eastAsia="Times New Roman" w:hAnsi="Arial" w:cs="Arial"/>
          <w:sz w:val="24"/>
          <w:szCs w:val="24"/>
          <w:lang w:val="en-US"/>
        </w:rPr>
        <w:t>CAN</w:t>
      </w:r>
      <w:r w:rsidR="0069381C" w:rsidRPr="009A108C">
        <w:rPr>
          <w:rFonts w:ascii="Arial" w:eastAsia="Times New Roman" w:hAnsi="Arial" w:cs="Arial"/>
          <w:sz w:val="24"/>
          <w:szCs w:val="24"/>
          <w:lang w:val="en-US"/>
        </w:rPr>
        <w:t xml:space="preserve"> INCLUDE IT FOR YOU). </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D04DBF" w:rsidP="0069381C">
      <w:pPr>
        <w:keepNext/>
        <w:spacing w:after="0" w:line="240" w:lineRule="auto"/>
        <w:jc w:val="both"/>
        <w:outlineLvl w:val="2"/>
        <w:rPr>
          <w:rFonts w:ascii="Arial" w:eastAsia="Times New Roman" w:hAnsi="Arial" w:cs="Arial"/>
          <w:b/>
          <w:bCs/>
          <w:sz w:val="20"/>
          <w:szCs w:val="20"/>
          <w:lang w:val="en-US"/>
        </w:rPr>
      </w:pPr>
      <w:r w:rsidRPr="009A108C">
        <w:rPr>
          <w:rFonts w:ascii="Arial" w:eastAsia="Times New Roman" w:hAnsi="Arial" w:cs="Arial"/>
          <w:sz w:val="24"/>
          <w:szCs w:val="24"/>
          <w:lang w:val="en-US"/>
        </w:rPr>
        <w:t xml:space="preserve">Palabras clave: </w:t>
      </w:r>
      <w:r w:rsidR="0069381C" w:rsidRPr="009A108C">
        <w:rPr>
          <w:rFonts w:ascii="Arial" w:eastAsia="Times New Roman" w:hAnsi="Arial" w:cs="Arial"/>
          <w:bCs/>
          <w:sz w:val="24"/>
          <w:szCs w:val="24"/>
          <w:lang w:val="en-US"/>
        </w:rPr>
        <w:t xml:space="preserve">Keywords in Spanish. Include up to 6 keywords, separated by commas in alphabetic order and </w:t>
      </w:r>
      <w:r w:rsidR="00A8363F" w:rsidRPr="009A108C">
        <w:rPr>
          <w:rFonts w:ascii="Arial" w:eastAsia="Times New Roman" w:hAnsi="Arial" w:cs="Arial"/>
          <w:bCs/>
          <w:sz w:val="24"/>
          <w:szCs w:val="24"/>
          <w:lang w:val="en-US"/>
        </w:rPr>
        <w:t>Arial</w:t>
      </w:r>
      <w:r w:rsidR="0069381C" w:rsidRPr="009A108C">
        <w:rPr>
          <w:rFonts w:ascii="Arial" w:eastAsia="Times New Roman" w:hAnsi="Arial" w:cs="Arial"/>
          <w:bCs/>
          <w:sz w:val="24"/>
          <w:szCs w:val="24"/>
          <w:lang w:val="en-US"/>
        </w:rPr>
        <w:t xml:space="preserve"> 12</w:t>
      </w:r>
      <w:r w:rsidR="00E36B59" w:rsidRPr="009A108C">
        <w:rPr>
          <w:rFonts w:ascii="Arial" w:eastAsia="Times New Roman" w:hAnsi="Arial" w:cs="Arial"/>
          <w:bCs/>
          <w:sz w:val="24"/>
          <w:szCs w:val="24"/>
          <w:lang w:val="en-US"/>
        </w:rPr>
        <w:t>-</w:t>
      </w:r>
      <w:r w:rsidR="0069381C" w:rsidRPr="009A108C">
        <w:rPr>
          <w:rFonts w:ascii="Arial" w:eastAsia="Times New Roman" w:hAnsi="Arial" w:cs="Arial"/>
          <w:bCs/>
          <w:sz w:val="24"/>
          <w:szCs w:val="24"/>
          <w:lang w:val="en-US"/>
        </w:rPr>
        <w:t xml:space="preserve">Point Font, justified </w:t>
      </w:r>
      <w:r w:rsidR="00A35909" w:rsidRPr="009A108C">
        <w:rPr>
          <w:rFonts w:ascii="Arial" w:eastAsia="Times New Roman" w:hAnsi="Arial" w:cs="Arial"/>
          <w:bCs/>
          <w:sz w:val="24"/>
          <w:szCs w:val="24"/>
          <w:lang w:val="en-US"/>
        </w:rPr>
        <w:t xml:space="preserve">alignment </w:t>
      </w:r>
      <w:r w:rsidR="0069381C" w:rsidRPr="009A108C">
        <w:rPr>
          <w:rFonts w:ascii="Arial" w:eastAsia="Times New Roman" w:hAnsi="Arial" w:cs="Arial"/>
          <w:bCs/>
          <w:sz w:val="24"/>
          <w:szCs w:val="24"/>
          <w:lang w:val="en-US"/>
        </w:rPr>
        <w:t>(</w:t>
      </w:r>
      <w:r w:rsidR="00D96C65" w:rsidRPr="009A108C">
        <w:rPr>
          <w:rFonts w:ascii="Arial" w:eastAsia="Times New Roman" w:hAnsi="Arial" w:cs="Arial"/>
          <w:bCs/>
          <w:sz w:val="24"/>
          <w:szCs w:val="24"/>
          <w:lang w:val="en-US"/>
        </w:rPr>
        <w:t>IF YOU PREFER, WE CAN INCLUDE THEM FOR YOU</w:t>
      </w:r>
      <w:r w:rsidR="0069381C" w:rsidRPr="009A108C">
        <w:rPr>
          <w:rFonts w:ascii="Arial" w:eastAsia="Times New Roman" w:hAnsi="Arial" w:cs="Arial"/>
          <w:bCs/>
          <w:sz w:val="24"/>
          <w:szCs w:val="24"/>
          <w:lang w:val="en-US"/>
        </w:rPr>
        <w:t>).</w:t>
      </w:r>
    </w:p>
    <w:p w:rsidR="005330C5" w:rsidRPr="009A108C" w:rsidRDefault="005330C5" w:rsidP="005330C5">
      <w:pPr>
        <w:keepNext/>
        <w:spacing w:after="0" w:line="240" w:lineRule="auto"/>
        <w:jc w:val="both"/>
        <w:outlineLvl w:val="2"/>
        <w:rPr>
          <w:rFonts w:ascii="Arial" w:eastAsia="Times New Roman" w:hAnsi="Arial" w:cs="Arial"/>
          <w:b/>
          <w:bCs/>
          <w:sz w:val="24"/>
          <w:szCs w:val="24"/>
          <w:lang w:val="en-US"/>
        </w:rPr>
      </w:pPr>
    </w:p>
    <w:p w:rsidR="00561ACE"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1. INTRODUCTION</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A759EC" w:rsidP="002307DE">
      <w:pPr>
        <w:spacing w:after="0" w:line="240" w:lineRule="auto"/>
        <w:jc w:val="both"/>
        <w:rPr>
          <w:rFonts w:ascii="Arial" w:eastAsia="Times New Roman" w:hAnsi="Arial" w:cs="Arial"/>
          <w:sz w:val="24"/>
          <w:szCs w:val="24"/>
          <w:lang w:val="en-US"/>
        </w:rPr>
      </w:pPr>
      <w:r w:rsidRPr="009A108C">
        <w:rPr>
          <w:rFonts w:ascii="Arial" w:eastAsia="Times New Roman" w:hAnsi="Arial" w:cs="Arial"/>
          <w:i/>
          <w:sz w:val="24"/>
          <w:szCs w:val="24"/>
          <w:lang w:val="en-US"/>
        </w:rPr>
        <w:t>Mexican Journal of Biotechnology</w:t>
      </w:r>
      <w:r w:rsidRPr="009A108C">
        <w:rPr>
          <w:rFonts w:ascii="Arial" w:eastAsia="Times New Roman" w:hAnsi="Arial" w:cs="Arial"/>
          <w:sz w:val="24"/>
          <w:szCs w:val="24"/>
          <w:lang w:val="en-US"/>
        </w:rPr>
        <w:t xml:space="preserve"> </w:t>
      </w:r>
      <w:r w:rsidR="00B61122" w:rsidRPr="009A108C">
        <w:rPr>
          <w:rFonts w:ascii="Arial" w:eastAsia="Times New Roman" w:hAnsi="Arial" w:cs="Arial"/>
          <w:sz w:val="24"/>
          <w:szCs w:val="24"/>
          <w:lang w:val="en-US"/>
        </w:rPr>
        <w:t>is an electronic publication</w:t>
      </w:r>
      <w:r w:rsidR="00B61122" w:rsidRPr="009A108C">
        <w:rPr>
          <w:rFonts w:ascii="Arial" w:hAnsi="Arial" w:cs="Arial"/>
          <w:lang w:val="en-US"/>
        </w:rPr>
        <w:t xml:space="preserve"> </w:t>
      </w:r>
      <w:r w:rsidR="00B61122" w:rsidRPr="009A108C">
        <w:rPr>
          <w:rFonts w:ascii="Arial" w:eastAsia="Times New Roman" w:hAnsi="Arial" w:cs="Arial"/>
          <w:sz w:val="24"/>
          <w:szCs w:val="24"/>
          <w:lang w:val="en-US"/>
        </w:rPr>
        <w:t xml:space="preserve">that is issued </w:t>
      </w:r>
      <w:r w:rsidR="00887CFB" w:rsidRPr="009A108C">
        <w:rPr>
          <w:rFonts w:ascii="Arial" w:eastAsia="Times New Roman" w:hAnsi="Arial" w:cs="Arial"/>
          <w:sz w:val="24"/>
          <w:szCs w:val="24"/>
          <w:lang w:val="en-US"/>
        </w:rPr>
        <w:t>quarterly</w:t>
      </w:r>
      <w:r w:rsidR="00B61122" w:rsidRPr="009A108C">
        <w:rPr>
          <w:rFonts w:ascii="Arial" w:eastAsia="Times New Roman" w:hAnsi="Arial" w:cs="Arial"/>
          <w:sz w:val="24"/>
          <w:szCs w:val="24"/>
          <w:lang w:val="en-US"/>
        </w:rPr>
        <w:t>. It c</w:t>
      </w:r>
      <w:r w:rsidRPr="009A108C">
        <w:rPr>
          <w:rFonts w:ascii="Arial" w:eastAsia="Times New Roman" w:hAnsi="Arial" w:cs="Arial"/>
          <w:sz w:val="24"/>
          <w:szCs w:val="24"/>
          <w:lang w:val="en-US"/>
        </w:rPr>
        <w:t xml:space="preserve">onsiders for publication, </w:t>
      </w:r>
      <w:r w:rsidR="00F15744" w:rsidRPr="009A108C">
        <w:rPr>
          <w:rFonts w:ascii="Arial" w:eastAsia="Times New Roman" w:hAnsi="Arial" w:cs="Arial"/>
          <w:sz w:val="24"/>
          <w:szCs w:val="24"/>
          <w:lang w:val="en-US"/>
        </w:rPr>
        <w:t>original research, review</w:t>
      </w:r>
      <w:r w:rsidR="00B61122" w:rsidRPr="009A108C">
        <w:rPr>
          <w:rFonts w:ascii="Arial" w:eastAsia="Times New Roman" w:hAnsi="Arial" w:cs="Arial"/>
          <w:sz w:val="24"/>
          <w:szCs w:val="24"/>
          <w:lang w:val="en-US"/>
        </w:rPr>
        <w:t xml:space="preserve"> articles</w:t>
      </w:r>
      <w:r w:rsidR="00F15744" w:rsidRPr="009A108C">
        <w:rPr>
          <w:rFonts w:ascii="Arial" w:eastAsia="Times New Roman" w:hAnsi="Arial" w:cs="Arial"/>
          <w:sz w:val="24"/>
          <w:szCs w:val="24"/>
          <w:lang w:val="en-US"/>
        </w:rPr>
        <w:t xml:space="preserve">, and short communication </w:t>
      </w:r>
      <w:r w:rsidR="00B61122" w:rsidRPr="009A108C">
        <w:rPr>
          <w:rFonts w:ascii="Arial" w:eastAsia="Times New Roman" w:hAnsi="Arial" w:cs="Arial"/>
          <w:sz w:val="24"/>
          <w:szCs w:val="24"/>
          <w:lang w:val="en-US"/>
        </w:rPr>
        <w:t xml:space="preserve">in all areas of biotechnology. Papers can be written </w:t>
      </w:r>
      <w:r w:rsidR="00C058D8" w:rsidRPr="009A108C">
        <w:rPr>
          <w:rFonts w:ascii="Arial" w:eastAsia="Times New Roman" w:hAnsi="Arial" w:cs="Arial"/>
          <w:sz w:val="24"/>
          <w:szCs w:val="24"/>
          <w:lang w:val="en-US"/>
        </w:rPr>
        <w:t xml:space="preserve">either in </w:t>
      </w:r>
      <w:r w:rsidR="00C058D8" w:rsidRPr="009A108C">
        <w:rPr>
          <w:rFonts w:ascii="Arial" w:eastAsia="Times New Roman" w:hAnsi="Arial" w:cs="Arial"/>
          <w:sz w:val="24"/>
          <w:szCs w:val="24"/>
          <w:lang w:val="en-US"/>
        </w:rPr>
        <w:lastRenderedPageBreak/>
        <w:t xml:space="preserve">English or </w:t>
      </w:r>
      <w:r w:rsidR="00B61122" w:rsidRPr="009A108C">
        <w:rPr>
          <w:rFonts w:ascii="Arial" w:eastAsia="Times New Roman" w:hAnsi="Arial" w:cs="Arial"/>
          <w:sz w:val="24"/>
          <w:szCs w:val="24"/>
          <w:lang w:val="en-US"/>
        </w:rPr>
        <w:t xml:space="preserve">Spanish with title, abstract and keywords both in English and in Spanish. </w:t>
      </w:r>
      <w:r w:rsidR="0011580B" w:rsidRPr="009A108C">
        <w:rPr>
          <w:rFonts w:ascii="Arial" w:eastAsia="Times New Roman" w:hAnsi="Arial" w:cs="Arial"/>
          <w:sz w:val="24"/>
          <w:szCs w:val="24"/>
          <w:lang w:val="en-US"/>
        </w:rPr>
        <w:t xml:space="preserve">Papers must be submitted exclusively to </w:t>
      </w:r>
      <w:r w:rsidR="0011580B" w:rsidRPr="009A108C">
        <w:rPr>
          <w:rFonts w:ascii="Arial" w:eastAsia="Times New Roman" w:hAnsi="Arial" w:cs="Arial"/>
          <w:i/>
          <w:sz w:val="24"/>
          <w:szCs w:val="24"/>
          <w:lang w:val="en-US"/>
        </w:rPr>
        <w:t>Mexican Journal of Biotechnology</w:t>
      </w:r>
      <w:r w:rsidR="0011580B" w:rsidRPr="009A108C">
        <w:rPr>
          <w:rFonts w:ascii="Arial" w:eastAsia="Times New Roman" w:hAnsi="Arial" w:cs="Arial"/>
          <w:sz w:val="24"/>
          <w:szCs w:val="24"/>
          <w:lang w:val="en-US"/>
        </w:rPr>
        <w:t xml:space="preserve"> and are accepted on the understanding that they are entirely original and have not been, and will not be, published elsewhere.</w:t>
      </w:r>
      <w:r w:rsidR="0011580B" w:rsidRPr="009A108C">
        <w:rPr>
          <w:rFonts w:ascii="Arial" w:hAnsi="Arial" w:cs="Arial"/>
          <w:lang w:val="en-US"/>
        </w:rPr>
        <w:t xml:space="preserve"> </w:t>
      </w:r>
      <w:proofErr w:type="gramStart"/>
      <w:r w:rsidR="0011580B" w:rsidRPr="009A108C">
        <w:rPr>
          <w:rFonts w:ascii="Arial" w:eastAsia="Times New Roman" w:hAnsi="Arial" w:cs="Arial"/>
          <w:sz w:val="24"/>
          <w:szCs w:val="24"/>
          <w:lang w:val="en-US"/>
        </w:rPr>
        <w:t>(</w:t>
      </w:r>
      <w:r w:rsidR="00A42B85" w:rsidRPr="009A108C">
        <w:rPr>
          <w:rFonts w:ascii="Arial" w:eastAsia="Times New Roman" w:hAnsi="Arial" w:cs="Arial"/>
          <w:sz w:val="24"/>
          <w:szCs w:val="24"/>
          <w:lang w:val="en-US"/>
        </w:rPr>
        <w:t>Except</w:t>
      </w:r>
      <w:r w:rsidR="0011580B" w:rsidRPr="009A108C">
        <w:rPr>
          <w:rFonts w:ascii="Arial" w:eastAsia="Times New Roman" w:hAnsi="Arial" w:cs="Arial"/>
          <w:sz w:val="24"/>
          <w:szCs w:val="24"/>
          <w:lang w:val="en-US"/>
        </w:rPr>
        <w:t xml:space="preserve"> in the form of an abstract or as part of a published lecture or academic thesis).</w:t>
      </w:r>
      <w:proofErr w:type="gramEnd"/>
      <w:r w:rsidR="0011580B" w:rsidRPr="009A108C">
        <w:rPr>
          <w:rFonts w:ascii="Arial" w:eastAsia="Times New Roman" w:hAnsi="Arial" w:cs="Arial"/>
          <w:sz w:val="24"/>
          <w:szCs w:val="24"/>
          <w:lang w:val="en-US"/>
        </w:rPr>
        <w:t xml:space="preserve"> </w:t>
      </w:r>
      <w:r w:rsidR="00FB35C3" w:rsidRPr="009A108C">
        <w:rPr>
          <w:rFonts w:ascii="Arial" w:eastAsia="Times New Roman" w:hAnsi="Arial" w:cs="Arial"/>
          <w:sz w:val="24"/>
          <w:szCs w:val="24"/>
          <w:lang w:val="en-US"/>
        </w:rPr>
        <w:t xml:space="preserve">Authors are reminded of the need to avoid plagiarism. </w:t>
      </w:r>
      <w:r w:rsidR="00A42B85" w:rsidRPr="009A108C">
        <w:rPr>
          <w:rFonts w:ascii="Arial" w:eastAsia="Times New Roman" w:hAnsi="Arial" w:cs="Arial"/>
          <w:sz w:val="24"/>
          <w:szCs w:val="24"/>
          <w:lang w:val="en-US"/>
        </w:rPr>
        <w:t xml:space="preserve">It should be noted that a </w:t>
      </w:r>
      <w:proofErr w:type="spellStart"/>
      <w:r w:rsidR="00A42B85" w:rsidRPr="009A108C">
        <w:rPr>
          <w:rFonts w:ascii="Arial" w:eastAsia="Times New Roman" w:hAnsi="Arial" w:cs="Arial"/>
          <w:sz w:val="24"/>
          <w:szCs w:val="24"/>
          <w:lang w:val="en-US"/>
        </w:rPr>
        <w:t>CrossCheck</w:t>
      </w:r>
      <w:proofErr w:type="spellEnd"/>
      <w:r w:rsidR="00A42B85" w:rsidRPr="009A108C">
        <w:rPr>
          <w:rFonts w:ascii="Arial" w:eastAsia="Times New Roman" w:hAnsi="Arial" w:cs="Arial"/>
          <w:sz w:val="24"/>
          <w:szCs w:val="24"/>
          <w:lang w:val="en-US"/>
        </w:rPr>
        <w:t xml:space="preserve"> powered by </w:t>
      </w:r>
      <w:proofErr w:type="spellStart"/>
      <w:r w:rsidR="00A42B85" w:rsidRPr="009A108C">
        <w:rPr>
          <w:rFonts w:ascii="Arial" w:eastAsia="Times New Roman" w:hAnsi="Arial" w:cs="Arial"/>
          <w:sz w:val="24"/>
          <w:szCs w:val="24"/>
          <w:lang w:val="en-US"/>
        </w:rPr>
        <w:t>iThenticate</w:t>
      </w:r>
      <w:proofErr w:type="spellEnd"/>
      <w:r w:rsidR="00A42B85" w:rsidRPr="009A108C">
        <w:rPr>
          <w:rFonts w:ascii="Arial" w:eastAsia="Times New Roman" w:hAnsi="Arial" w:cs="Arial"/>
          <w:sz w:val="24"/>
          <w:szCs w:val="24"/>
          <w:lang w:val="en-US"/>
        </w:rPr>
        <w:t xml:space="preserve"> software is used to check the originality of manuscripts. </w:t>
      </w:r>
      <w:r w:rsidR="00E107B6" w:rsidRPr="009A108C">
        <w:rPr>
          <w:rFonts w:ascii="Arial" w:eastAsia="Times New Roman" w:hAnsi="Arial" w:cs="Arial"/>
          <w:sz w:val="24"/>
          <w:szCs w:val="24"/>
          <w:lang w:val="en-US"/>
        </w:rPr>
        <w:t xml:space="preserve">The manuscript structure should be divided into numbered sections. Heading and subheadings should be numbered with consecutive </w:t>
      </w:r>
      <w:r w:rsidR="00812F5D" w:rsidRPr="009A108C">
        <w:rPr>
          <w:rFonts w:ascii="Arial" w:eastAsia="Times New Roman" w:hAnsi="Arial" w:cs="Arial"/>
          <w:sz w:val="24"/>
          <w:szCs w:val="24"/>
          <w:lang w:val="en-US"/>
        </w:rPr>
        <w:t>Arabic</w:t>
      </w:r>
      <w:r w:rsidR="00E107B6" w:rsidRPr="009A108C">
        <w:rPr>
          <w:rFonts w:ascii="Arial" w:eastAsia="Times New Roman" w:hAnsi="Arial" w:cs="Arial"/>
          <w:sz w:val="24"/>
          <w:szCs w:val="24"/>
          <w:lang w:val="en-US"/>
        </w:rPr>
        <w:t xml:space="preserve"> numbers. In the introduction section, it should de stated the scope of the work, in relation to the state-of-the-art in the fi</w:t>
      </w:r>
      <w:r w:rsidR="00DD1E45" w:rsidRPr="009A108C">
        <w:rPr>
          <w:rFonts w:ascii="Arial" w:eastAsia="Times New Roman" w:hAnsi="Arial" w:cs="Arial"/>
          <w:sz w:val="24"/>
          <w:szCs w:val="24"/>
          <w:lang w:val="en-US"/>
        </w:rPr>
        <w:t xml:space="preserve">eld. The aim of the research should be mentioned. </w:t>
      </w:r>
      <w:r w:rsidR="005A23CE" w:rsidRPr="009A108C">
        <w:rPr>
          <w:rFonts w:ascii="Arial" w:eastAsia="Times New Roman" w:hAnsi="Arial" w:cs="Arial"/>
          <w:sz w:val="24"/>
          <w:szCs w:val="24"/>
          <w:lang w:val="en-US"/>
        </w:rPr>
        <w:t>The full name of scientific names (</w:t>
      </w:r>
      <w:r w:rsidR="005A23CE" w:rsidRPr="009A108C">
        <w:rPr>
          <w:rFonts w:ascii="Arial" w:eastAsia="Times New Roman" w:hAnsi="Arial" w:cs="Arial"/>
          <w:i/>
          <w:sz w:val="24"/>
          <w:szCs w:val="24"/>
          <w:lang w:val="en-US"/>
        </w:rPr>
        <w:t>in italics</w:t>
      </w:r>
      <w:r w:rsidR="005A23CE" w:rsidRPr="009A108C">
        <w:rPr>
          <w:rFonts w:ascii="Arial" w:eastAsia="Times New Roman" w:hAnsi="Arial" w:cs="Arial"/>
          <w:sz w:val="24"/>
          <w:szCs w:val="24"/>
          <w:lang w:val="en-US"/>
        </w:rPr>
        <w:t xml:space="preserve">) should be written in full, the first time it is used in the text. Thereafter the name should be abbreviated as the first letter of the genus. </w:t>
      </w:r>
      <w:r w:rsidR="00DD1E45" w:rsidRPr="009A108C">
        <w:rPr>
          <w:rFonts w:ascii="Arial" w:eastAsia="Times New Roman" w:hAnsi="Arial" w:cs="Arial"/>
          <w:sz w:val="24"/>
          <w:szCs w:val="24"/>
          <w:lang w:val="en-US"/>
        </w:rPr>
        <w:t xml:space="preserve">Introduction should make reference to those publications that are relevant to your work. The format of the citation should follow this example (Sánchez &amp; Moore 1999; Sánchez, 2009; </w:t>
      </w:r>
      <w:proofErr w:type="spellStart"/>
      <w:r w:rsidR="00DD1E45" w:rsidRPr="009A108C">
        <w:rPr>
          <w:rFonts w:ascii="Arial" w:eastAsia="Times New Roman" w:hAnsi="Arial" w:cs="Arial"/>
          <w:sz w:val="24"/>
          <w:szCs w:val="24"/>
          <w:lang w:val="en-US"/>
        </w:rPr>
        <w:t>Díaz</w:t>
      </w:r>
      <w:proofErr w:type="spellEnd"/>
      <w:r w:rsidR="00DD1E45" w:rsidRPr="009A108C">
        <w:rPr>
          <w:rFonts w:ascii="Arial" w:eastAsia="Times New Roman" w:hAnsi="Arial" w:cs="Arial"/>
          <w:sz w:val="24"/>
          <w:szCs w:val="24"/>
          <w:lang w:val="en-US"/>
        </w:rPr>
        <w:t xml:space="preserve"> </w:t>
      </w:r>
      <w:r w:rsidR="00DD1E45" w:rsidRPr="009A108C">
        <w:rPr>
          <w:rFonts w:ascii="Arial" w:eastAsia="Times New Roman" w:hAnsi="Arial" w:cs="Arial"/>
          <w:i/>
          <w:sz w:val="24"/>
          <w:szCs w:val="24"/>
          <w:lang w:val="en-US"/>
        </w:rPr>
        <w:t>et al</w:t>
      </w:r>
      <w:r w:rsidR="00DD1E45" w:rsidRPr="009A108C">
        <w:rPr>
          <w:rFonts w:ascii="Arial" w:eastAsia="Times New Roman" w:hAnsi="Arial" w:cs="Arial"/>
          <w:sz w:val="24"/>
          <w:szCs w:val="24"/>
          <w:lang w:val="en-US"/>
        </w:rPr>
        <w:t xml:space="preserve">., 2013, Moore, 2013; </w:t>
      </w:r>
      <w:proofErr w:type="spellStart"/>
      <w:r w:rsidR="00DD1E45" w:rsidRPr="009A108C">
        <w:rPr>
          <w:rFonts w:ascii="Arial" w:eastAsia="Times New Roman" w:hAnsi="Arial" w:cs="Arial"/>
          <w:sz w:val="24"/>
          <w:szCs w:val="24"/>
          <w:lang w:val="en-US"/>
        </w:rPr>
        <w:t>Díaz</w:t>
      </w:r>
      <w:proofErr w:type="spellEnd"/>
      <w:r w:rsidR="00DD1E45" w:rsidRPr="009A108C">
        <w:rPr>
          <w:rFonts w:ascii="Arial" w:eastAsia="Times New Roman" w:hAnsi="Arial" w:cs="Arial"/>
          <w:sz w:val="24"/>
          <w:szCs w:val="24"/>
          <w:lang w:val="en-US"/>
        </w:rPr>
        <w:t xml:space="preserve"> </w:t>
      </w:r>
      <w:r w:rsidR="00DD1E45" w:rsidRPr="009A108C">
        <w:rPr>
          <w:rFonts w:ascii="Arial" w:eastAsia="Times New Roman" w:hAnsi="Arial" w:cs="Arial"/>
          <w:i/>
          <w:sz w:val="24"/>
          <w:szCs w:val="24"/>
          <w:lang w:val="en-US"/>
        </w:rPr>
        <w:t>et al</w:t>
      </w:r>
      <w:r w:rsidR="00DD1E45" w:rsidRPr="009A108C">
        <w:rPr>
          <w:rFonts w:ascii="Arial" w:eastAsia="Times New Roman" w:hAnsi="Arial" w:cs="Arial"/>
          <w:sz w:val="24"/>
          <w:szCs w:val="24"/>
          <w:lang w:val="en-US"/>
        </w:rPr>
        <w:t xml:space="preserve">., 2014). </w:t>
      </w:r>
      <w:r w:rsidR="002307DE" w:rsidRPr="009A108C">
        <w:rPr>
          <w:rFonts w:ascii="Arial" w:eastAsia="Times New Roman" w:hAnsi="Arial" w:cs="Arial"/>
          <w:sz w:val="24"/>
          <w:szCs w:val="24"/>
          <w:lang w:val="en-US"/>
        </w:rPr>
        <w:t xml:space="preserve">Contributions should be sent via email to: </w:t>
      </w:r>
      <w:hyperlink r:id="rId8" w:history="1">
        <w:r w:rsidR="00887CFB" w:rsidRPr="009A108C">
          <w:rPr>
            <w:rStyle w:val="Hipervnculo"/>
            <w:rFonts w:ascii="Arial" w:eastAsia="Times New Roman" w:hAnsi="Arial" w:cs="Arial"/>
            <w:sz w:val="24"/>
            <w:szCs w:val="24"/>
            <w:lang w:val="en-US"/>
          </w:rPr>
          <w:t>mexjbiotechnol@uatx.mx</w:t>
        </w:r>
      </w:hyperlink>
      <w:r w:rsidR="002307DE" w:rsidRPr="009A108C">
        <w:rPr>
          <w:rFonts w:ascii="Arial" w:eastAsia="Times New Roman" w:hAnsi="Arial" w:cs="Arial"/>
          <w:sz w:val="24"/>
          <w:szCs w:val="24"/>
          <w:lang w:val="en-US"/>
        </w:rPr>
        <w:t xml:space="preserve">. Manuscripts should be prepared in MS WORD </w:t>
      </w:r>
      <w:r w:rsidR="005330C5" w:rsidRPr="009A108C">
        <w:rPr>
          <w:rFonts w:ascii="Arial" w:eastAsia="Times New Roman" w:hAnsi="Arial" w:cs="Arial"/>
          <w:sz w:val="24"/>
          <w:szCs w:val="24"/>
          <w:lang w:val="en-US"/>
        </w:rPr>
        <w:t>(</w:t>
      </w:r>
      <w:r w:rsidR="002307DE" w:rsidRPr="009A108C">
        <w:rPr>
          <w:rFonts w:ascii="Arial" w:eastAsia="Times New Roman" w:hAnsi="Arial" w:cs="Arial"/>
          <w:sz w:val="24"/>
          <w:szCs w:val="24"/>
          <w:lang w:val="en-US"/>
        </w:rPr>
        <w:t xml:space="preserve">either </w:t>
      </w:r>
      <w:r w:rsidR="005330C5" w:rsidRPr="009A108C">
        <w:rPr>
          <w:rFonts w:ascii="Arial" w:eastAsia="Times New Roman" w:hAnsi="Arial" w:cs="Arial"/>
          <w:sz w:val="24"/>
          <w:szCs w:val="24"/>
          <w:lang w:val="en-US"/>
        </w:rPr>
        <w:t>doc o</w:t>
      </w:r>
      <w:r w:rsidR="002307DE" w:rsidRPr="009A108C">
        <w:rPr>
          <w:rFonts w:ascii="Arial" w:eastAsia="Times New Roman" w:hAnsi="Arial" w:cs="Arial"/>
          <w:sz w:val="24"/>
          <w:szCs w:val="24"/>
          <w:lang w:val="en-US"/>
        </w:rPr>
        <w:t>r</w:t>
      </w:r>
      <w:r w:rsidR="005330C5" w:rsidRPr="009A108C">
        <w:rPr>
          <w:rFonts w:ascii="Arial" w:eastAsia="Times New Roman" w:hAnsi="Arial" w:cs="Arial"/>
          <w:sz w:val="24"/>
          <w:szCs w:val="24"/>
          <w:lang w:val="en-US"/>
        </w:rPr>
        <w:t xml:space="preserve"> </w:t>
      </w:r>
      <w:proofErr w:type="spellStart"/>
      <w:r w:rsidR="005330C5" w:rsidRPr="009A108C">
        <w:rPr>
          <w:rFonts w:ascii="Arial" w:eastAsia="Times New Roman" w:hAnsi="Arial" w:cs="Arial"/>
          <w:sz w:val="24"/>
          <w:szCs w:val="24"/>
          <w:lang w:val="en-US"/>
        </w:rPr>
        <w:t>docx</w:t>
      </w:r>
      <w:proofErr w:type="spellEnd"/>
      <w:r w:rsidR="005330C5" w:rsidRPr="009A108C">
        <w:rPr>
          <w:rFonts w:ascii="Arial" w:eastAsia="Times New Roman" w:hAnsi="Arial" w:cs="Arial"/>
          <w:sz w:val="24"/>
          <w:szCs w:val="24"/>
          <w:lang w:val="en-US"/>
        </w:rPr>
        <w:t>).</w:t>
      </w:r>
      <w:r w:rsidR="002307DE" w:rsidRPr="009A108C">
        <w:rPr>
          <w:rFonts w:ascii="Arial" w:eastAsia="Times New Roman" w:hAnsi="Arial" w:cs="Arial"/>
          <w:sz w:val="24"/>
          <w:szCs w:val="24"/>
          <w:lang w:val="en-US"/>
        </w:rPr>
        <w:t xml:space="preserve"> </w:t>
      </w:r>
      <w:r w:rsidR="00533F8A" w:rsidRPr="009A108C">
        <w:rPr>
          <w:rFonts w:ascii="Arial" w:eastAsia="Times New Roman" w:hAnsi="Arial" w:cs="Arial"/>
          <w:sz w:val="24"/>
          <w:szCs w:val="24"/>
          <w:lang w:val="en-US"/>
        </w:rPr>
        <w:t xml:space="preserve">Abbreviations should be defined at first mention and then it should be used. </w:t>
      </w:r>
      <w:r w:rsidR="002307DE" w:rsidRPr="009A108C">
        <w:rPr>
          <w:rFonts w:ascii="Arial" w:eastAsia="Times New Roman" w:hAnsi="Arial" w:cs="Arial"/>
          <w:sz w:val="24"/>
          <w:szCs w:val="24"/>
          <w:lang w:val="en-US"/>
        </w:rPr>
        <w:t>Please ensure your paper includes consecutive line numbering. Do not insert page numbers.</w:t>
      </w:r>
    </w:p>
    <w:p w:rsidR="005330C5" w:rsidRPr="009A108C" w:rsidRDefault="005330C5" w:rsidP="005330C5">
      <w:pPr>
        <w:spacing w:after="0" w:line="240" w:lineRule="auto"/>
        <w:rPr>
          <w:rFonts w:ascii="Arial" w:eastAsia="Times New Roman" w:hAnsi="Arial" w:cs="Arial"/>
          <w:b/>
          <w:sz w:val="24"/>
          <w:szCs w:val="24"/>
          <w:lang w:val="en-US"/>
        </w:rPr>
      </w:pPr>
    </w:p>
    <w:p w:rsidR="005330C5"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2. MATERIALS AND METHODS </w:t>
      </w:r>
    </w:p>
    <w:p w:rsidR="00AB51B4" w:rsidRPr="009A108C" w:rsidRDefault="00AB51B4" w:rsidP="00AB51B4">
      <w:pPr>
        <w:keepNext/>
        <w:spacing w:after="0" w:line="240" w:lineRule="auto"/>
        <w:jc w:val="both"/>
        <w:outlineLvl w:val="2"/>
        <w:rPr>
          <w:rFonts w:ascii="Arial" w:eastAsia="Times New Roman" w:hAnsi="Arial" w:cs="Arial"/>
          <w:sz w:val="24"/>
          <w:szCs w:val="24"/>
          <w:lang w:val="en-US"/>
        </w:rPr>
      </w:pPr>
    </w:p>
    <w:p w:rsidR="005A23CE" w:rsidRPr="009A108C" w:rsidRDefault="00533F8A" w:rsidP="005A23CE">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It</w:t>
      </w:r>
      <w:r w:rsidR="00D96C65" w:rsidRPr="009A108C">
        <w:rPr>
          <w:rFonts w:ascii="Arial" w:eastAsia="Times New Roman" w:hAnsi="Arial" w:cs="Arial"/>
          <w:sz w:val="24"/>
          <w:szCs w:val="24"/>
          <w:lang w:val="en-US"/>
        </w:rPr>
        <w:t xml:space="preserve"> should be provided enough information to permit repetition of the experimental work. </w:t>
      </w:r>
      <w:r w:rsidRPr="009A108C">
        <w:rPr>
          <w:rFonts w:ascii="Arial" w:eastAsia="Times New Roman" w:hAnsi="Arial" w:cs="Arial"/>
          <w:sz w:val="24"/>
          <w:szCs w:val="24"/>
          <w:lang w:val="en-US"/>
        </w:rPr>
        <w:t xml:space="preserve">Brand names of chemicals, materials and equipment should be mentioned. You should also indicate the statistical procedures used to analyze your data. </w:t>
      </w:r>
      <w:r w:rsidR="005A23CE" w:rsidRPr="009A108C">
        <w:rPr>
          <w:rFonts w:ascii="Arial" w:eastAsia="Times New Roman" w:hAnsi="Arial" w:cs="Arial"/>
          <w:sz w:val="24"/>
          <w:szCs w:val="24"/>
          <w:lang w:val="en-US"/>
        </w:rPr>
        <w:t xml:space="preserve">The format of the citation should follow this example throughout the paper (Sánchez &amp; Moore 1999; Sánchez, 2009; </w:t>
      </w:r>
      <w:proofErr w:type="spellStart"/>
      <w:r w:rsidR="005A23CE" w:rsidRPr="009A108C">
        <w:rPr>
          <w:rFonts w:ascii="Arial" w:eastAsia="Times New Roman" w:hAnsi="Arial" w:cs="Arial"/>
          <w:sz w:val="24"/>
          <w:szCs w:val="24"/>
          <w:lang w:val="en-US"/>
        </w:rPr>
        <w:t>Díaz</w:t>
      </w:r>
      <w:proofErr w:type="spellEnd"/>
      <w:r w:rsidR="005A23CE" w:rsidRPr="009A108C">
        <w:rPr>
          <w:rFonts w:ascii="Arial" w:eastAsia="Times New Roman" w:hAnsi="Arial" w:cs="Arial"/>
          <w:sz w:val="24"/>
          <w:szCs w:val="24"/>
          <w:lang w:val="en-US"/>
        </w:rPr>
        <w:t xml:space="preserve"> et al., 2013, Moore, 2013; </w:t>
      </w:r>
      <w:proofErr w:type="spellStart"/>
      <w:r w:rsidR="005A23CE" w:rsidRPr="009A108C">
        <w:rPr>
          <w:rFonts w:ascii="Arial" w:eastAsia="Times New Roman" w:hAnsi="Arial" w:cs="Arial"/>
          <w:sz w:val="24"/>
          <w:szCs w:val="24"/>
          <w:lang w:val="en-US"/>
        </w:rPr>
        <w:t>Díaz</w:t>
      </w:r>
      <w:proofErr w:type="spellEnd"/>
      <w:r w:rsidR="005A23CE" w:rsidRPr="009A108C">
        <w:rPr>
          <w:rFonts w:ascii="Arial" w:eastAsia="Times New Roman" w:hAnsi="Arial" w:cs="Arial"/>
          <w:sz w:val="24"/>
          <w:szCs w:val="24"/>
          <w:lang w:val="en-US"/>
        </w:rPr>
        <w:t xml:space="preserve"> et al., 2014). The full name of scientific names (in italics) should be written in full, the first time it is used in the text. Thereafter the name should be abbreviated as the first letter of the genus.</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561ACE" w:rsidP="009A108C">
      <w:pPr>
        <w:spacing w:after="0" w:line="240" w:lineRule="auto"/>
        <w:jc w:val="both"/>
        <w:rPr>
          <w:rFonts w:ascii="Arial" w:eastAsia="Times New Roman" w:hAnsi="Arial" w:cs="Arial"/>
          <w:b/>
          <w:sz w:val="24"/>
          <w:szCs w:val="24"/>
          <w:lang w:val="en-US"/>
        </w:rPr>
      </w:pPr>
      <w:r w:rsidRPr="009A108C">
        <w:rPr>
          <w:rFonts w:ascii="Arial" w:eastAsia="Times New Roman" w:hAnsi="Arial" w:cs="Arial"/>
          <w:b/>
          <w:sz w:val="24"/>
          <w:szCs w:val="24"/>
          <w:lang w:val="en-US"/>
        </w:rPr>
        <w:t>2.1.</w:t>
      </w:r>
      <w:r w:rsidR="005330C5" w:rsidRPr="009A108C">
        <w:rPr>
          <w:rFonts w:ascii="Arial" w:eastAsia="Times New Roman" w:hAnsi="Arial" w:cs="Arial"/>
          <w:b/>
          <w:sz w:val="24"/>
          <w:szCs w:val="24"/>
          <w:lang w:val="en-US"/>
        </w:rPr>
        <w:t xml:space="preserve"> </w:t>
      </w:r>
      <w:r w:rsidR="004F2B9A" w:rsidRPr="009A108C">
        <w:rPr>
          <w:rFonts w:ascii="Arial" w:eastAsia="Times New Roman" w:hAnsi="Arial" w:cs="Arial"/>
          <w:b/>
          <w:sz w:val="24"/>
          <w:szCs w:val="24"/>
          <w:lang w:val="en-US"/>
        </w:rPr>
        <w:t xml:space="preserve">Subheading in </w:t>
      </w:r>
      <w:r w:rsidR="00A8363F" w:rsidRPr="009A108C">
        <w:rPr>
          <w:rFonts w:ascii="Arial" w:eastAsia="Times New Roman" w:hAnsi="Arial" w:cs="Arial"/>
          <w:b/>
          <w:sz w:val="24"/>
          <w:szCs w:val="24"/>
          <w:lang w:val="en-US"/>
        </w:rPr>
        <w:t>Arial</w:t>
      </w:r>
      <w:r w:rsidR="004F2B9A" w:rsidRPr="009A108C">
        <w:rPr>
          <w:rFonts w:ascii="Arial" w:eastAsia="Times New Roman" w:hAnsi="Arial" w:cs="Arial"/>
          <w:b/>
          <w:sz w:val="24"/>
          <w:szCs w:val="24"/>
          <w:lang w:val="en-US"/>
        </w:rPr>
        <w:t xml:space="preserve"> 12</w:t>
      </w:r>
      <w:r w:rsidR="00E36B59" w:rsidRPr="009A108C">
        <w:rPr>
          <w:rFonts w:ascii="Arial" w:eastAsia="Times New Roman" w:hAnsi="Arial" w:cs="Arial"/>
          <w:b/>
          <w:sz w:val="24"/>
          <w:szCs w:val="24"/>
          <w:lang w:val="en-US"/>
        </w:rPr>
        <w:t>-</w:t>
      </w:r>
      <w:r w:rsidR="004F2B9A" w:rsidRPr="009A108C">
        <w:rPr>
          <w:rFonts w:ascii="Arial" w:eastAsia="Times New Roman" w:hAnsi="Arial" w:cs="Arial"/>
          <w:b/>
          <w:sz w:val="24"/>
          <w:szCs w:val="24"/>
          <w:lang w:val="en-US"/>
        </w:rPr>
        <w:t>point bold font</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D96C65"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Text in</w:t>
      </w:r>
      <w:r w:rsidRPr="009A108C">
        <w:rPr>
          <w:rFonts w:ascii="Arial" w:hAnsi="Arial" w:cs="Arial"/>
          <w:lang w:val="en-US"/>
        </w:rPr>
        <w:t xml:space="preserve"> </w:t>
      </w:r>
      <w:r w:rsidR="00A8363F" w:rsidRPr="009A108C">
        <w:rPr>
          <w:rFonts w:ascii="Arial" w:eastAsia="Times New Roman" w:hAnsi="Arial" w:cs="Arial"/>
          <w:sz w:val="24"/>
          <w:szCs w:val="24"/>
          <w:lang w:val="en-US"/>
        </w:rPr>
        <w:t>Arial</w:t>
      </w:r>
      <w:r w:rsidRPr="009A108C">
        <w:rPr>
          <w:rFonts w:ascii="Arial" w:eastAsia="Times New Roman" w:hAnsi="Arial" w:cs="Arial"/>
          <w:sz w:val="24"/>
          <w:szCs w:val="24"/>
          <w:lang w:val="en-US"/>
        </w:rPr>
        <w:t xml:space="preserve"> 12 point bold Font and justified</w:t>
      </w:r>
      <w:r w:rsidR="003362A7" w:rsidRPr="009A108C">
        <w:rPr>
          <w:rFonts w:ascii="Arial" w:hAnsi="Arial" w:cs="Arial"/>
          <w:lang w:val="en-US"/>
        </w:rPr>
        <w:t xml:space="preserve"> </w:t>
      </w:r>
      <w:r w:rsidR="003362A7" w:rsidRPr="009A108C">
        <w:rPr>
          <w:rFonts w:ascii="Arial" w:eastAsia="Times New Roman" w:hAnsi="Arial" w:cs="Arial"/>
          <w:sz w:val="24"/>
          <w:szCs w:val="24"/>
          <w:lang w:val="en-US"/>
        </w:rPr>
        <w:t xml:space="preserve">alignment. </w:t>
      </w:r>
    </w:p>
    <w:p w:rsidR="005330C5" w:rsidRPr="009A108C" w:rsidRDefault="005330C5" w:rsidP="005330C5">
      <w:pPr>
        <w:keepNext/>
        <w:spacing w:after="0" w:line="240" w:lineRule="auto"/>
        <w:jc w:val="both"/>
        <w:outlineLvl w:val="2"/>
        <w:rPr>
          <w:rFonts w:ascii="Arial" w:eastAsia="Times New Roman" w:hAnsi="Arial" w:cs="Arial"/>
          <w:b/>
          <w:bCs/>
          <w:sz w:val="24"/>
          <w:szCs w:val="24"/>
          <w:lang w:val="en-US"/>
        </w:rPr>
      </w:pPr>
    </w:p>
    <w:p w:rsidR="00C039BF" w:rsidRPr="009A108C" w:rsidRDefault="00AD2E0B"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3. </w:t>
      </w:r>
      <w:r w:rsidR="00AB51B4" w:rsidRPr="009A108C">
        <w:rPr>
          <w:rFonts w:ascii="Arial" w:eastAsia="Times New Roman" w:hAnsi="Arial" w:cs="Arial"/>
          <w:b/>
          <w:bCs/>
          <w:sz w:val="24"/>
          <w:szCs w:val="24"/>
          <w:lang w:val="en-US"/>
        </w:rPr>
        <w:t>RESULT</w:t>
      </w:r>
      <w:r w:rsidR="005330C5" w:rsidRPr="009A108C">
        <w:rPr>
          <w:rFonts w:ascii="Arial" w:eastAsia="Times New Roman" w:hAnsi="Arial" w:cs="Arial"/>
          <w:b/>
          <w:bCs/>
          <w:sz w:val="24"/>
          <w:szCs w:val="24"/>
          <w:lang w:val="en-US"/>
        </w:rPr>
        <w:t>S</w:t>
      </w:r>
      <w:r w:rsidR="005A23CE" w:rsidRPr="009A108C">
        <w:rPr>
          <w:rFonts w:ascii="Arial" w:eastAsia="Times New Roman" w:hAnsi="Arial" w:cs="Arial"/>
          <w:b/>
          <w:bCs/>
          <w:sz w:val="24"/>
          <w:szCs w:val="24"/>
          <w:lang w:val="en-US"/>
        </w:rPr>
        <w:t xml:space="preserve"> </w:t>
      </w:r>
    </w:p>
    <w:p w:rsidR="00AD2E0B" w:rsidRPr="009A108C" w:rsidRDefault="00AD2E0B" w:rsidP="00C443DF">
      <w:pPr>
        <w:spacing w:after="0" w:line="240" w:lineRule="auto"/>
        <w:jc w:val="both"/>
        <w:rPr>
          <w:rFonts w:ascii="Arial" w:eastAsia="Times New Roman" w:hAnsi="Arial" w:cs="Arial"/>
          <w:sz w:val="24"/>
          <w:szCs w:val="24"/>
          <w:lang w:val="en-US"/>
        </w:rPr>
      </w:pPr>
    </w:p>
    <w:p w:rsidR="00C039BF" w:rsidRPr="009A108C" w:rsidRDefault="00B16FF0" w:rsidP="00C443DF">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Results should be presented with clarity and precision</w:t>
      </w:r>
      <w:r w:rsidR="00C039BF" w:rsidRPr="009A108C">
        <w:rPr>
          <w:rFonts w:ascii="Arial" w:eastAsia="Times New Roman" w:hAnsi="Arial" w:cs="Arial"/>
          <w:sz w:val="24"/>
          <w:szCs w:val="24"/>
          <w:lang w:val="en-US"/>
        </w:rPr>
        <w:t xml:space="preserve"> </w:t>
      </w:r>
      <w:r w:rsidRPr="009A108C">
        <w:rPr>
          <w:rFonts w:ascii="Arial" w:eastAsia="Times New Roman" w:hAnsi="Arial" w:cs="Arial"/>
          <w:sz w:val="24"/>
          <w:szCs w:val="24"/>
          <w:lang w:val="en-US"/>
        </w:rPr>
        <w:t>using tables</w:t>
      </w:r>
      <w:r w:rsidR="00C039BF" w:rsidRPr="009A108C">
        <w:rPr>
          <w:rFonts w:ascii="Arial" w:eastAsia="Times New Roman" w:hAnsi="Arial" w:cs="Arial"/>
          <w:sz w:val="24"/>
          <w:szCs w:val="24"/>
          <w:lang w:val="en-US"/>
        </w:rPr>
        <w:t xml:space="preserve"> and </w:t>
      </w:r>
      <w:r w:rsidRPr="009A108C">
        <w:rPr>
          <w:rFonts w:ascii="Arial" w:eastAsia="Times New Roman" w:hAnsi="Arial" w:cs="Arial"/>
          <w:sz w:val="24"/>
          <w:szCs w:val="24"/>
          <w:lang w:val="en-US"/>
        </w:rPr>
        <w:t>figures</w:t>
      </w:r>
      <w:r w:rsidR="00C039BF" w:rsidRPr="009A108C">
        <w:rPr>
          <w:rFonts w:ascii="Arial" w:eastAsia="Times New Roman" w:hAnsi="Arial" w:cs="Arial"/>
          <w:sz w:val="24"/>
          <w:szCs w:val="24"/>
          <w:lang w:val="en-US"/>
        </w:rPr>
        <w:t xml:space="preserve"> using verbs in paste tense. </w:t>
      </w:r>
      <w:proofErr w:type="gramStart"/>
      <w:r w:rsidR="00C039BF" w:rsidRPr="009A108C">
        <w:rPr>
          <w:rFonts w:ascii="Arial" w:eastAsia="Times New Roman" w:hAnsi="Arial" w:cs="Arial"/>
          <w:sz w:val="24"/>
          <w:szCs w:val="24"/>
          <w:lang w:val="en-US"/>
        </w:rPr>
        <w:t xml:space="preserve">Text in </w:t>
      </w:r>
      <w:r w:rsidR="00A8363F" w:rsidRPr="009A108C">
        <w:rPr>
          <w:rFonts w:ascii="Arial" w:eastAsia="Times New Roman" w:hAnsi="Arial" w:cs="Arial"/>
          <w:sz w:val="24"/>
          <w:szCs w:val="24"/>
          <w:lang w:val="en-US"/>
        </w:rPr>
        <w:t>Arial</w:t>
      </w:r>
      <w:r w:rsidR="00C039BF"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00C039BF" w:rsidRPr="009A108C">
        <w:rPr>
          <w:rFonts w:ascii="Arial" w:eastAsia="Times New Roman" w:hAnsi="Arial" w:cs="Arial"/>
          <w:sz w:val="24"/>
          <w:szCs w:val="24"/>
          <w:lang w:val="en-US"/>
        </w:rPr>
        <w:t>point font.</w:t>
      </w:r>
      <w:proofErr w:type="gramEnd"/>
      <w:r w:rsidR="00C039BF" w:rsidRPr="009A108C">
        <w:rPr>
          <w:rFonts w:ascii="Arial" w:eastAsia="Times New Roman" w:hAnsi="Arial" w:cs="Arial"/>
          <w:sz w:val="24"/>
          <w:szCs w:val="24"/>
          <w:lang w:val="en-US"/>
        </w:rPr>
        <w:t xml:space="preserve"> </w:t>
      </w:r>
      <w:r w:rsidR="00C443DF" w:rsidRPr="009A108C">
        <w:rPr>
          <w:rFonts w:ascii="Arial" w:eastAsia="Times New Roman" w:hAnsi="Arial" w:cs="Arial"/>
          <w:sz w:val="24"/>
          <w:szCs w:val="24"/>
          <w:lang w:val="en-US"/>
        </w:rPr>
        <w:t xml:space="preserve">Use ‘g/l’, ‘mg’, ‘l’, </w:t>
      </w:r>
      <w:proofErr w:type="spellStart"/>
      <w:proofErr w:type="gramStart"/>
      <w:r w:rsidR="00C443DF" w:rsidRPr="009A108C">
        <w:rPr>
          <w:rFonts w:ascii="Arial" w:eastAsia="Times New Roman" w:hAnsi="Arial" w:cs="Arial"/>
          <w:sz w:val="24"/>
          <w:szCs w:val="24"/>
          <w:lang w:val="en-US"/>
        </w:rPr>
        <w:t>etc</w:t>
      </w:r>
      <w:proofErr w:type="spellEnd"/>
      <w:r w:rsidR="00C443DF" w:rsidRPr="009A108C">
        <w:rPr>
          <w:rFonts w:ascii="Arial" w:eastAsia="Times New Roman" w:hAnsi="Arial" w:cs="Arial"/>
          <w:sz w:val="24"/>
          <w:szCs w:val="24"/>
          <w:lang w:val="en-US"/>
        </w:rPr>
        <w:t xml:space="preserve"> ,</w:t>
      </w:r>
      <w:proofErr w:type="gramEnd"/>
      <w:r w:rsidR="00C443DF" w:rsidRPr="009A108C">
        <w:rPr>
          <w:rFonts w:ascii="Arial" w:eastAsia="Times New Roman" w:hAnsi="Arial" w:cs="Arial"/>
          <w:sz w:val="24"/>
          <w:szCs w:val="24"/>
          <w:lang w:val="en-US"/>
        </w:rPr>
        <w:t xml:space="preserve"> for w</w:t>
      </w:r>
      <w:r w:rsidR="00C039BF" w:rsidRPr="009A108C">
        <w:rPr>
          <w:rFonts w:ascii="Arial" w:eastAsia="Times New Roman" w:hAnsi="Arial" w:cs="Arial"/>
          <w:sz w:val="24"/>
          <w:szCs w:val="24"/>
          <w:lang w:val="en-US"/>
        </w:rPr>
        <w:t>eight and volume units</w:t>
      </w:r>
      <w:r w:rsidR="00C443DF" w:rsidRPr="009A108C">
        <w:rPr>
          <w:rFonts w:ascii="Arial" w:eastAsia="Times New Roman" w:hAnsi="Arial" w:cs="Arial"/>
          <w:sz w:val="24"/>
          <w:szCs w:val="24"/>
          <w:lang w:val="en-US"/>
        </w:rPr>
        <w:t xml:space="preserve"> in the text and in figures. Please ensure that the font size and style is consistent throughout the entire manuscript. All figures and tables should be cited in consecutive order in consecutive Arabic numerals (i.e. in the order they appear in your writing</w:t>
      </w:r>
      <w:r w:rsidR="004A7CEF" w:rsidRPr="009A108C">
        <w:rPr>
          <w:rFonts w:ascii="Arial" w:eastAsia="Times New Roman" w:hAnsi="Arial" w:cs="Arial"/>
          <w:sz w:val="24"/>
          <w:szCs w:val="24"/>
          <w:lang w:val="en-US"/>
        </w:rPr>
        <w:t>), as shown below.</w:t>
      </w:r>
    </w:p>
    <w:p w:rsidR="00C443DF" w:rsidRPr="009A108C" w:rsidRDefault="00C443DF" w:rsidP="00C443DF">
      <w:pPr>
        <w:spacing w:after="0" w:line="240" w:lineRule="auto"/>
        <w:jc w:val="both"/>
        <w:rPr>
          <w:rFonts w:ascii="Arial" w:eastAsia="Times New Roman" w:hAnsi="Arial" w:cs="Arial"/>
          <w:sz w:val="24"/>
          <w:szCs w:val="24"/>
          <w:lang w:val="en-US"/>
        </w:rPr>
      </w:pPr>
    </w:p>
    <w:p w:rsidR="00C443DF" w:rsidRPr="009A108C" w:rsidRDefault="00C443DF" w:rsidP="00C443DF">
      <w:pPr>
        <w:spacing w:after="0" w:line="240" w:lineRule="auto"/>
        <w:jc w:val="both"/>
        <w:rPr>
          <w:rFonts w:ascii="Arial" w:eastAsia="Times New Roman" w:hAnsi="Arial" w:cs="Arial"/>
          <w:sz w:val="24"/>
          <w:szCs w:val="24"/>
          <w:highlight w:val="yellow"/>
          <w:lang w:val="en-US"/>
        </w:rPr>
      </w:pPr>
    </w:p>
    <w:p w:rsidR="005330C5" w:rsidRPr="009A108C" w:rsidRDefault="00633189" w:rsidP="005330C5">
      <w:pPr>
        <w:spacing w:after="0" w:line="240" w:lineRule="auto"/>
        <w:jc w:val="center"/>
        <w:rPr>
          <w:rFonts w:ascii="Arial" w:eastAsia="Times New Roman" w:hAnsi="Arial" w:cs="Arial"/>
          <w:sz w:val="24"/>
          <w:szCs w:val="24"/>
          <w:lang w:val="en-US"/>
        </w:rPr>
      </w:pPr>
      <w:r w:rsidRPr="009A108C">
        <w:rPr>
          <w:rFonts w:ascii="Arial" w:eastAsia="Times New Roman" w:hAnsi="Arial" w:cs="Arial"/>
          <w:noProof/>
          <w:sz w:val="24"/>
          <w:szCs w:val="24"/>
          <w:lang w:eastAsia="es-MX"/>
        </w:rPr>
        <w:lastRenderedPageBreak/>
        <w:drawing>
          <wp:inline distT="0" distB="0" distL="0" distR="0" wp14:anchorId="52631904" wp14:editId="3EC39435">
            <wp:extent cx="3562350" cy="394972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949727"/>
                    </a:xfrm>
                    <a:prstGeom prst="rect">
                      <a:avLst/>
                    </a:prstGeom>
                    <a:noFill/>
                    <a:ln>
                      <a:noFill/>
                    </a:ln>
                  </pic:spPr>
                </pic:pic>
              </a:graphicData>
            </a:graphic>
          </wp:inline>
        </w:drawing>
      </w:r>
    </w:p>
    <w:p w:rsidR="00C76255" w:rsidRPr="009A108C" w:rsidRDefault="005330C5" w:rsidP="00214CE4">
      <w:pPr>
        <w:spacing w:after="0" w:line="240" w:lineRule="auto"/>
        <w:jc w:val="both"/>
        <w:rPr>
          <w:rFonts w:ascii="Arial" w:eastAsia="Times New Roman" w:hAnsi="Arial" w:cs="Arial"/>
          <w:b/>
          <w:bCs/>
          <w:sz w:val="24"/>
          <w:szCs w:val="24"/>
        </w:rPr>
      </w:pPr>
      <w:proofErr w:type="gramStart"/>
      <w:r w:rsidRPr="009A108C">
        <w:rPr>
          <w:rFonts w:ascii="Arial" w:eastAsia="Times New Roman" w:hAnsi="Arial" w:cs="Arial"/>
          <w:b/>
          <w:bCs/>
          <w:sz w:val="24"/>
          <w:szCs w:val="24"/>
          <w:lang w:val="en-US"/>
        </w:rPr>
        <w:t>Fig. 1.</w:t>
      </w:r>
      <w:proofErr w:type="gramEnd"/>
      <w:r w:rsidRPr="009A108C">
        <w:rPr>
          <w:rFonts w:ascii="Arial" w:eastAsia="Times New Roman" w:hAnsi="Arial" w:cs="Arial"/>
          <w:bCs/>
          <w:sz w:val="24"/>
          <w:szCs w:val="24"/>
          <w:lang w:val="en-US"/>
        </w:rPr>
        <w:t xml:space="preserve"> </w:t>
      </w:r>
      <w:r w:rsidR="004A7CEF" w:rsidRPr="009A108C">
        <w:rPr>
          <w:rFonts w:ascii="Arial" w:eastAsia="Times New Roman" w:hAnsi="Arial" w:cs="Arial"/>
          <w:bCs/>
          <w:sz w:val="24"/>
          <w:szCs w:val="24"/>
          <w:lang w:val="en-US"/>
        </w:rPr>
        <w:t xml:space="preserve">The figure number and figure title should be typed below the figure in </w:t>
      </w:r>
      <w:r w:rsidR="00A8363F" w:rsidRPr="009A108C">
        <w:rPr>
          <w:rFonts w:ascii="Arial" w:eastAsia="Times New Roman" w:hAnsi="Arial" w:cs="Arial"/>
          <w:bCs/>
          <w:sz w:val="24"/>
          <w:szCs w:val="24"/>
          <w:lang w:val="en-US"/>
        </w:rPr>
        <w:t>Arial</w:t>
      </w:r>
      <w:r w:rsidR="004A7CEF" w:rsidRPr="009A108C">
        <w:rPr>
          <w:rFonts w:ascii="Arial" w:eastAsia="Times New Roman" w:hAnsi="Arial" w:cs="Arial"/>
          <w:bCs/>
          <w:sz w:val="24"/>
          <w:szCs w:val="24"/>
          <w:lang w:val="en-US"/>
        </w:rPr>
        <w:t xml:space="preserve"> 12 point font. Authors are encouraged to use original figures and tables to illustrate your </w:t>
      </w:r>
      <w:proofErr w:type="gramStart"/>
      <w:r w:rsidR="004A7CEF" w:rsidRPr="009A108C">
        <w:rPr>
          <w:rFonts w:ascii="Arial" w:eastAsia="Times New Roman" w:hAnsi="Arial" w:cs="Arial"/>
          <w:bCs/>
          <w:sz w:val="24"/>
          <w:szCs w:val="24"/>
          <w:lang w:val="en-US"/>
        </w:rPr>
        <w:t>article</w:t>
      </w:r>
      <w:r w:rsidR="00214CE4" w:rsidRPr="009A108C">
        <w:rPr>
          <w:rFonts w:ascii="Arial" w:eastAsia="Times New Roman" w:hAnsi="Arial" w:cs="Arial"/>
          <w:bCs/>
          <w:sz w:val="24"/>
          <w:szCs w:val="24"/>
          <w:lang w:val="en-US"/>
        </w:rPr>
        <w:t>,</w:t>
      </w:r>
      <w:proofErr w:type="gramEnd"/>
      <w:r w:rsidR="004A7CEF" w:rsidRPr="009A108C">
        <w:rPr>
          <w:rFonts w:ascii="Arial" w:eastAsia="Times New Roman" w:hAnsi="Arial" w:cs="Arial"/>
          <w:bCs/>
          <w:sz w:val="24"/>
          <w:szCs w:val="24"/>
          <w:lang w:val="en-US"/>
        </w:rPr>
        <w:t xml:space="preserve"> otherwise</w:t>
      </w:r>
      <w:r w:rsidR="00214CE4" w:rsidRPr="009A108C">
        <w:rPr>
          <w:rFonts w:ascii="Arial" w:eastAsia="Times New Roman" w:hAnsi="Arial" w:cs="Arial"/>
          <w:bCs/>
          <w:sz w:val="24"/>
          <w:szCs w:val="24"/>
          <w:lang w:val="en-US"/>
        </w:rPr>
        <w:t xml:space="preserve"> you should ask the rights holder’s permission for i</w:t>
      </w:r>
      <w:r w:rsidR="004A7CEF" w:rsidRPr="009A108C">
        <w:rPr>
          <w:rFonts w:ascii="Arial" w:eastAsia="Times New Roman" w:hAnsi="Arial" w:cs="Arial"/>
          <w:bCs/>
          <w:sz w:val="24"/>
          <w:szCs w:val="24"/>
          <w:lang w:val="en-US"/>
        </w:rPr>
        <w:t xml:space="preserve">nclusion of </w:t>
      </w:r>
      <w:r w:rsidR="00214CE4" w:rsidRPr="009A108C">
        <w:rPr>
          <w:rFonts w:ascii="Arial" w:eastAsia="Times New Roman" w:hAnsi="Arial" w:cs="Arial"/>
          <w:bCs/>
          <w:sz w:val="24"/>
          <w:szCs w:val="24"/>
          <w:lang w:val="en-US"/>
        </w:rPr>
        <w:t>such figures</w:t>
      </w:r>
      <w:r w:rsidR="004A7CEF" w:rsidRPr="009A108C">
        <w:rPr>
          <w:rFonts w:ascii="Arial" w:eastAsia="Times New Roman" w:hAnsi="Arial" w:cs="Arial"/>
          <w:bCs/>
          <w:sz w:val="24"/>
          <w:szCs w:val="24"/>
          <w:lang w:val="en-US"/>
        </w:rPr>
        <w:t xml:space="preserve">. </w:t>
      </w:r>
      <w:r w:rsidR="004A7CEF" w:rsidRPr="009A108C">
        <w:rPr>
          <w:rFonts w:ascii="Arial" w:eastAsia="Times New Roman" w:hAnsi="Arial" w:cs="Arial"/>
          <w:sz w:val="24"/>
          <w:szCs w:val="24"/>
          <w:lang w:val="en-US"/>
        </w:rPr>
        <w:t>Figures should have a minimum resolution of 300 dpi.</w:t>
      </w:r>
      <w:r w:rsidR="00214CE4" w:rsidRPr="009A108C">
        <w:rPr>
          <w:rFonts w:ascii="Arial" w:hAnsi="Arial" w:cs="Arial"/>
          <w:lang w:val="en-US"/>
        </w:rPr>
        <w:t xml:space="preserve"> </w:t>
      </w:r>
    </w:p>
    <w:p w:rsidR="00C76255" w:rsidRPr="009A108C" w:rsidRDefault="00C76255" w:rsidP="005330C5">
      <w:pPr>
        <w:spacing w:after="0" w:line="240" w:lineRule="auto"/>
        <w:rPr>
          <w:rFonts w:ascii="Arial" w:eastAsia="Times New Roman" w:hAnsi="Arial" w:cs="Arial"/>
          <w:b/>
          <w:bCs/>
          <w:sz w:val="24"/>
          <w:szCs w:val="24"/>
        </w:rPr>
      </w:pPr>
      <w:r w:rsidRPr="009A108C">
        <w:rPr>
          <w:rFonts w:ascii="Arial" w:hAnsi="Arial" w:cs="Arial"/>
          <w:noProof/>
          <w:lang w:eastAsia="es-MX"/>
        </w:rPr>
        <w:drawing>
          <wp:inline distT="0" distB="0" distL="0" distR="0" wp14:anchorId="7019825A" wp14:editId="1DAAB361">
            <wp:extent cx="4686300" cy="261366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6255" w:rsidRPr="009A108C" w:rsidRDefault="00C76255" w:rsidP="005330C5">
      <w:pPr>
        <w:spacing w:after="0" w:line="240" w:lineRule="auto"/>
        <w:rPr>
          <w:rFonts w:ascii="Arial" w:eastAsia="Times New Roman" w:hAnsi="Arial" w:cs="Arial"/>
          <w:bCs/>
          <w:sz w:val="24"/>
          <w:szCs w:val="24"/>
          <w:lang w:val="en-US"/>
        </w:rPr>
      </w:pPr>
      <w:proofErr w:type="gramStart"/>
      <w:r w:rsidRPr="009A108C">
        <w:rPr>
          <w:rFonts w:ascii="Arial" w:eastAsia="Times New Roman" w:hAnsi="Arial" w:cs="Arial"/>
          <w:b/>
          <w:bCs/>
          <w:sz w:val="24"/>
          <w:szCs w:val="24"/>
          <w:lang w:val="en-US"/>
        </w:rPr>
        <w:t>Fig. 2.</w:t>
      </w:r>
      <w:proofErr w:type="gramEnd"/>
      <w:r w:rsidR="00214CE4" w:rsidRPr="009A108C">
        <w:rPr>
          <w:rFonts w:ascii="Arial" w:eastAsia="Times New Roman" w:hAnsi="Arial" w:cs="Arial"/>
          <w:b/>
          <w:bCs/>
          <w:sz w:val="24"/>
          <w:szCs w:val="24"/>
          <w:lang w:val="en-US"/>
        </w:rPr>
        <w:t xml:space="preserve"> </w:t>
      </w:r>
      <w:r w:rsidR="00214CE4" w:rsidRPr="009A108C">
        <w:rPr>
          <w:rFonts w:ascii="Arial" w:eastAsia="Times New Roman" w:hAnsi="Arial" w:cs="Arial"/>
          <w:bCs/>
          <w:sz w:val="24"/>
          <w:szCs w:val="24"/>
          <w:lang w:val="en-US"/>
        </w:rPr>
        <w:t>A table or figure should not repeat data given in the text or in another table or figure.</w:t>
      </w:r>
    </w:p>
    <w:p w:rsidR="00214CE4" w:rsidRPr="009A108C" w:rsidRDefault="00214CE4" w:rsidP="005330C5">
      <w:pPr>
        <w:spacing w:after="0" w:line="240" w:lineRule="auto"/>
        <w:rPr>
          <w:rFonts w:ascii="Arial" w:eastAsia="Times New Roman" w:hAnsi="Arial" w:cs="Arial"/>
          <w:bCs/>
          <w:sz w:val="24"/>
          <w:szCs w:val="24"/>
          <w:lang w:val="en-US"/>
        </w:rPr>
      </w:pPr>
    </w:p>
    <w:p w:rsidR="00C76255" w:rsidRPr="009A108C" w:rsidRDefault="00C76255" w:rsidP="005330C5">
      <w:pPr>
        <w:spacing w:after="0" w:line="240" w:lineRule="auto"/>
        <w:rPr>
          <w:rFonts w:ascii="Arial" w:eastAsia="Times New Roman" w:hAnsi="Arial" w:cs="Arial"/>
          <w:bCs/>
          <w:sz w:val="24"/>
          <w:szCs w:val="24"/>
          <w:lang w:val="en-US"/>
        </w:rPr>
      </w:pPr>
    </w:p>
    <w:p w:rsidR="005330C5" w:rsidRPr="009A108C" w:rsidRDefault="005330C5" w:rsidP="005330C5">
      <w:pPr>
        <w:spacing w:after="0" w:line="240" w:lineRule="auto"/>
        <w:rPr>
          <w:rFonts w:ascii="Arial" w:eastAsia="Times New Roman" w:hAnsi="Arial" w:cs="Arial"/>
          <w:sz w:val="24"/>
          <w:szCs w:val="24"/>
          <w:lang w:val="en-US"/>
        </w:rPr>
      </w:pPr>
    </w:p>
    <w:p w:rsidR="005330C5" w:rsidRPr="009A108C" w:rsidRDefault="005330C5" w:rsidP="005330C5">
      <w:pPr>
        <w:spacing w:after="120" w:line="240" w:lineRule="auto"/>
        <w:rPr>
          <w:rFonts w:ascii="Arial" w:eastAsia="Times New Roman" w:hAnsi="Arial" w:cs="Arial"/>
          <w:sz w:val="24"/>
          <w:szCs w:val="24"/>
          <w:lang w:val="en-US"/>
        </w:rPr>
      </w:pPr>
      <w:proofErr w:type="gramStart"/>
      <w:r w:rsidRPr="009A108C">
        <w:rPr>
          <w:rFonts w:ascii="Arial" w:eastAsia="Times New Roman" w:hAnsi="Arial" w:cs="Arial"/>
          <w:b/>
          <w:bCs/>
          <w:sz w:val="24"/>
          <w:szCs w:val="24"/>
          <w:lang w:val="en-US"/>
        </w:rPr>
        <w:lastRenderedPageBreak/>
        <w:t>Tabl</w:t>
      </w:r>
      <w:r w:rsidR="00214CE4" w:rsidRPr="009A108C">
        <w:rPr>
          <w:rFonts w:ascii="Arial" w:eastAsia="Times New Roman" w:hAnsi="Arial" w:cs="Arial"/>
          <w:b/>
          <w:bCs/>
          <w:sz w:val="24"/>
          <w:szCs w:val="24"/>
          <w:lang w:val="en-US"/>
        </w:rPr>
        <w:t>e</w:t>
      </w:r>
      <w:r w:rsidRPr="009A108C">
        <w:rPr>
          <w:rFonts w:ascii="Arial" w:eastAsia="Times New Roman" w:hAnsi="Arial" w:cs="Arial"/>
          <w:b/>
          <w:bCs/>
          <w:sz w:val="24"/>
          <w:szCs w:val="24"/>
          <w:lang w:val="en-US"/>
        </w:rPr>
        <w:t xml:space="preserve"> 1.</w:t>
      </w:r>
      <w:proofErr w:type="gramEnd"/>
      <w:r w:rsidRPr="009A108C">
        <w:rPr>
          <w:rFonts w:ascii="Arial" w:eastAsia="Times New Roman" w:hAnsi="Arial" w:cs="Arial"/>
          <w:b/>
          <w:bCs/>
          <w:sz w:val="24"/>
          <w:szCs w:val="24"/>
          <w:lang w:val="en-US"/>
        </w:rPr>
        <w:t xml:space="preserve">  </w:t>
      </w:r>
      <w:r w:rsidR="003362A7" w:rsidRPr="009A108C">
        <w:rPr>
          <w:rFonts w:ascii="Arial" w:eastAsia="Times New Roman" w:hAnsi="Arial" w:cs="Arial"/>
          <w:sz w:val="24"/>
          <w:szCs w:val="24"/>
          <w:lang w:val="en-US"/>
        </w:rPr>
        <w:t xml:space="preserve">The table number and table title should be typed above the table in </w:t>
      </w:r>
      <w:r w:rsidR="00A8363F" w:rsidRPr="009A108C">
        <w:rPr>
          <w:rFonts w:ascii="Arial" w:eastAsia="Times New Roman" w:hAnsi="Arial" w:cs="Arial"/>
          <w:sz w:val="24"/>
          <w:szCs w:val="24"/>
          <w:lang w:val="en-US"/>
        </w:rPr>
        <w:t>Arial</w:t>
      </w:r>
      <w:r w:rsidR="003362A7" w:rsidRPr="009A108C">
        <w:rPr>
          <w:rFonts w:ascii="Arial" w:eastAsia="Times New Roman" w:hAnsi="Arial" w:cs="Arial"/>
          <w:sz w:val="24"/>
          <w:szCs w:val="24"/>
          <w:lang w:val="en-US"/>
        </w:rPr>
        <w:t xml:space="preserve"> 12</w:t>
      </w:r>
      <w:r w:rsidR="00E36B59" w:rsidRPr="009A108C">
        <w:rPr>
          <w:rFonts w:ascii="Arial" w:eastAsia="Times New Roman" w:hAnsi="Arial" w:cs="Arial"/>
          <w:sz w:val="24"/>
          <w:szCs w:val="24"/>
          <w:lang w:val="en-US"/>
        </w:rPr>
        <w:t>-</w:t>
      </w:r>
      <w:r w:rsidR="003362A7" w:rsidRPr="009A108C">
        <w:rPr>
          <w:rFonts w:ascii="Arial" w:eastAsia="Times New Roman" w:hAnsi="Arial" w:cs="Arial"/>
          <w:sz w:val="24"/>
          <w:szCs w:val="24"/>
          <w:lang w:val="en-US"/>
        </w:rPr>
        <w:t>point font.</w:t>
      </w:r>
    </w:p>
    <w:tbl>
      <w:tblPr>
        <w:tblStyle w:val="Sombreadoclaro31"/>
        <w:tblW w:w="0" w:type="auto"/>
        <w:tblLook w:val="04A0" w:firstRow="1" w:lastRow="0" w:firstColumn="1" w:lastColumn="0" w:noHBand="0" w:noVBand="1"/>
      </w:tblPr>
      <w:tblGrid>
        <w:gridCol w:w="1771"/>
        <w:gridCol w:w="1765"/>
        <w:gridCol w:w="1768"/>
        <w:gridCol w:w="1767"/>
        <w:gridCol w:w="1767"/>
      </w:tblGrid>
      <w:tr w:rsidR="005330C5" w:rsidRPr="009A108C" w:rsidTr="00C7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val="restart"/>
            <w:shd w:val="clear" w:color="auto" w:fill="auto"/>
          </w:tcPr>
          <w:p w:rsidR="005330C5" w:rsidRPr="009A108C" w:rsidRDefault="005330C5" w:rsidP="005330C5">
            <w:pPr>
              <w:rPr>
                <w:rFonts w:ascii="Arial" w:hAnsi="Arial" w:cs="Arial"/>
                <w:sz w:val="24"/>
                <w:szCs w:val="24"/>
                <w:lang w:val="en-US"/>
              </w:rPr>
            </w:pPr>
          </w:p>
          <w:p w:rsidR="005330C5" w:rsidRPr="009A108C" w:rsidRDefault="005330C5" w:rsidP="00AB51B4">
            <w:pPr>
              <w:jc w:val="center"/>
              <w:rPr>
                <w:rFonts w:ascii="Arial" w:hAnsi="Arial" w:cs="Arial"/>
                <w:sz w:val="24"/>
                <w:szCs w:val="24"/>
                <w:lang w:val="en-US"/>
              </w:rPr>
            </w:pPr>
            <w:r w:rsidRPr="009A108C">
              <w:rPr>
                <w:rFonts w:ascii="Arial" w:hAnsi="Arial" w:cs="Arial"/>
                <w:sz w:val="24"/>
                <w:szCs w:val="24"/>
                <w:lang w:val="en-US"/>
              </w:rPr>
              <w:t>Par</w:t>
            </w:r>
            <w:r w:rsidR="00AB51B4" w:rsidRPr="009A108C">
              <w:rPr>
                <w:rFonts w:ascii="Arial" w:hAnsi="Arial" w:cs="Arial"/>
                <w:sz w:val="24"/>
                <w:szCs w:val="24"/>
                <w:lang w:val="en-US"/>
              </w:rPr>
              <w:t>ameter</w:t>
            </w:r>
          </w:p>
        </w:tc>
        <w:tc>
          <w:tcPr>
            <w:tcW w:w="7067" w:type="dxa"/>
            <w:gridSpan w:val="4"/>
            <w:tcBorders>
              <w:bottom w:val="nil"/>
            </w:tcBorders>
            <w:shd w:val="clear" w:color="auto" w:fill="auto"/>
          </w:tcPr>
          <w:p w:rsidR="005330C5" w:rsidRPr="009A108C"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Concentra</w:t>
            </w:r>
            <w:r w:rsidR="00AB51B4" w:rsidRPr="009A108C">
              <w:rPr>
                <w:rFonts w:ascii="Arial" w:hAnsi="Arial" w:cs="Arial"/>
                <w:sz w:val="24"/>
                <w:szCs w:val="24"/>
                <w:lang w:val="en-US"/>
              </w:rPr>
              <w:t>tion</w:t>
            </w:r>
            <w:r w:rsidRPr="009A108C">
              <w:rPr>
                <w:rFonts w:ascii="Arial" w:hAnsi="Arial" w:cs="Arial"/>
                <w:sz w:val="24"/>
                <w:szCs w:val="24"/>
                <w:lang w:val="en-US"/>
              </w:rPr>
              <w:t xml:space="preserve"> (mg/l)</w:t>
            </w:r>
          </w:p>
          <w:p w:rsidR="005330C5" w:rsidRPr="009A108C" w:rsidRDefault="005330C5" w:rsidP="005330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Merge/>
            <w:tcBorders>
              <w:bottom w:val="single" w:sz="4" w:space="0" w:color="auto"/>
            </w:tcBorders>
            <w:shd w:val="clear" w:color="auto" w:fill="auto"/>
          </w:tcPr>
          <w:p w:rsidR="005330C5" w:rsidRPr="009A108C" w:rsidRDefault="005330C5" w:rsidP="005330C5">
            <w:pPr>
              <w:rPr>
                <w:rFonts w:ascii="Arial" w:hAnsi="Arial" w:cs="Arial"/>
                <w:sz w:val="24"/>
                <w:szCs w:val="24"/>
                <w:lang w:val="en-US"/>
              </w:rPr>
            </w:pPr>
          </w:p>
        </w:tc>
        <w:tc>
          <w:tcPr>
            <w:tcW w:w="1765"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0</w:t>
            </w:r>
          </w:p>
        </w:tc>
        <w:tc>
          <w:tcPr>
            <w:tcW w:w="1768"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750</w:t>
            </w:r>
          </w:p>
        </w:tc>
        <w:tc>
          <w:tcPr>
            <w:tcW w:w="1767"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1200</w:t>
            </w:r>
          </w:p>
        </w:tc>
        <w:tc>
          <w:tcPr>
            <w:tcW w:w="1767" w:type="dxa"/>
            <w:tcBorders>
              <w:top w:val="nil"/>
              <w:bottom w:val="single" w:sz="4" w:space="0" w:color="auto"/>
            </w:tcBorders>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1500</w:t>
            </w:r>
          </w:p>
        </w:tc>
      </w:tr>
      <w:tr w:rsidR="005330C5" w:rsidRPr="009A108C" w:rsidTr="00C70B4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auto"/>
            </w:tcBorders>
            <w:shd w:val="clear" w:color="auto" w:fill="auto"/>
          </w:tcPr>
          <w:p w:rsidR="005330C5" w:rsidRPr="009A108C" w:rsidRDefault="005330C5" w:rsidP="005330C5">
            <w:pPr>
              <w:jc w:val="center"/>
              <w:rPr>
                <w:rFonts w:ascii="Arial" w:hAnsi="Arial" w:cs="Arial"/>
                <w:sz w:val="24"/>
                <w:szCs w:val="24"/>
              </w:rPr>
            </w:pPr>
          </w:p>
          <w:p w:rsidR="005330C5" w:rsidRPr="009A108C" w:rsidRDefault="005330C5" w:rsidP="005330C5">
            <w:pPr>
              <w:jc w:val="center"/>
              <w:rPr>
                <w:rFonts w:ascii="Arial" w:hAnsi="Arial" w:cs="Arial"/>
                <w:sz w:val="24"/>
                <w:szCs w:val="24"/>
                <w:lang w:val="en-US"/>
              </w:rPr>
            </w:pPr>
            <w:proofErr w:type="spellStart"/>
            <w:r w:rsidRPr="009A108C">
              <w:rPr>
                <w:rFonts w:ascii="Arial" w:hAnsi="Arial" w:cs="Arial"/>
                <w:sz w:val="24"/>
                <w:szCs w:val="24"/>
              </w:rPr>
              <w:t>u</w:t>
            </w:r>
            <w:r w:rsidRPr="009A108C">
              <w:rPr>
                <w:rFonts w:ascii="Arial" w:hAnsi="Arial" w:cs="Arial"/>
                <w:i/>
                <w:sz w:val="24"/>
                <w:szCs w:val="24"/>
                <w:vertAlign w:val="subscript"/>
              </w:rPr>
              <w:t>r</w:t>
            </w:r>
            <w:proofErr w:type="spellEnd"/>
            <w:r w:rsidRPr="009A108C">
              <w:rPr>
                <w:rFonts w:ascii="Arial" w:hAnsi="Arial" w:cs="Arial"/>
                <w:sz w:val="24"/>
                <w:szCs w:val="24"/>
              </w:rPr>
              <w:t xml:space="preserve"> (mm/d)</w:t>
            </w:r>
          </w:p>
        </w:tc>
        <w:tc>
          <w:tcPr>
            <w:tcW w:w="1765"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0.989</w:t>
            </w:r>
            <w:r w:rsidRPr="009A108C">
              <w:rPr>
                <w:rFonts w:ascii="Arial" w:eastAsia="Calibri" w:hAnsi="Arial" w:cs="Arial"/>
                <w:sz w:val="24"/>
                <w:szCs w:val="24"/>
                <w:vertAlign w:val="superscript"/>
              </w:rPr>
              <w:t>a</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(0.012)</w:t>
            </w:r>
          </w:p>
        </w:tc>
        <w:tc>
          <w:tcPr>
            <w:tcW w:w="1768"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0.126</w:t>
            </w:r>
            <w:r w:rsidRPr="009A108C">
              <w:rPr>
                <w:rFonts w:ascii="Arial" w:eastAsia="Calibri"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0.015)</w:t>
            </w:r>
          </w:p>
        </w:tc>
        <w:tc>
          <w:tcPr>
            <w:tcW w:w="1767"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0.123</w:t>
            </w:r>
            <w:r w:rsidRPr="009A108C">
              <w:rPr>
                <w:rFonts w:ascii="Arial" w:eastAsia="Calibri"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(0.001)</w:t>
            </w:r>
          </w:p>
        </w:tc>
        <w:tc>
          <w:tcPr>
            <w:tcW w:w="1767" w:type="dxa"/>
            <w:tcBorders>
              <w:top w:val="single" w:sz="4" w:space="0" w:color="auto"/>
            </w:tcBorders>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0.166</w:t>
            </w:r>
            <w:r w:rsidRPr="009A108C">
              <w:rPr>
                <w:rFonts w:ascii="Arial" w:eastAsia="Calibri" w:hAnsi="Arial" w:cs="Arial"/>
                <w:sz w:val="24"/>
                <w:szCs w:val="24"/>
                <w:vertAlign w:val="superscript"/>
              </w:rPr>
              <w:t>b</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(0.002)</w:t>
            </w: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rPr>
            </w:pPr>
          </w:p>
          <w:p w:rsidR="005330C5" w:rsidRPr="009A108C" w:rsidRDefault="005330C5" w:rsidP="005330C5">
            <w:pPr>
              <w:jc w:val="center"/>
              <w:rPr>
                <w:rFonts w:ascii="Arial" w:hAnsi="Arial" w:cs="Arial"/>
                <w:sz w:val="24"/>
                <w:szCs w:val="24"/>
                <w:lang w:val="en-US"/>
              </w:rPr>
            </w:pPr>
            <w:r w:rsidRPr="009A108C">
              <w:rPr>
                <w:rFonts w:ascii="Arial" w:hAnsi="Arial" w:cs="Arial"/>
                <w:sz w:val="24"/>
                <w:szCs w:val="24"/>
              </w:rPr>
              <w:t>Biomasa (mg/cm</w:t>
            </w:r>
            <w:r w:rsidRPr="009A108C">
              <w:rPr>
                <w:rFonts w:ascii="Arial" w:hAnsi="Arial" w:cs="Arial"/>
                <w:sz w:val="24"/>
                <w:szCs w:val="24"/>
                <w:vertAlign w:val="superscript"/>
              </w:rPr>
              <w:t>2</w:t>
            </w:r>
            <w:r w:rsidRPr="009A108C">
              <w:rPr>
                <w:rFonts w:ascii="Arial" w:hAnsi="Arial" w:cs="Arial"/>
                <w:sz w:val="24"/>
                <w:szCs w:val="24"/>
              </w:rPr>
              <w:t>)</w:t>
            </w:r>
          </w:p>
        </w:tc>
        <w:tc>
          <w:tcPr>
            <w:tcW w:w="1765"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0.020</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(0.016)</w:t>
            </w:r>
          </w:p>
        </w:tc>
        <w:tc>
          <w:tcPr>
            <w:tcW w:w="1768"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0.018</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(0.003)</w:t>
            </w: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0.021</w:t>
            </w:r>
            <w:r w:rsidRPr="009A108C">
              <w:rPr>
                <w:rFonts w:ascii="Arial" w:eastAsia="Calibri" w:hAnsi="Arial" w:cs="Arial"/>
                <w:sz w:val="24"/>
                <w:szCs w:val="24"/>
                <w:vertAlign w:val="superscript"/>
              </w:rPr>
              <w:t>b</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(0.001)</w:t>
            </w: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A108C">
              <w:rPr>
                <w:rFonts w:ascii="Arial" w:eastAsia="Calibri" w:hAnsi="Arial" w:cs="Arial"/>
                <w:sz w:val="24"/>
                <w:szCs w:val="24"/>
              </w:rPr>
              <w:t>0.037</w:t>
            </w:r>
            <w:r w:rsidRPr="009A108C">
              <w:rPr>
                <w:rFonts w:ascii="Arial" w:eastAsia="Calibri" w:hAnsi="Arial" w:cs="Arial"/>
                <w:sz w:val="24"/>
                <w:szCs w:val="24"/>
                <w:vertAlign w:val="superscript"/>
              </w:rPr>
              <w:t>a</w:t>
            </w:r>
          </w:p>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rPr>
            </w:pPr>
            <w:r w:rsidRPr="009A108C">
              <w:rPr>
                <w:rFonts w:ascii="Arial" w:eastAsia="Calibri" w:hAnsi="Arial" w:cs="Arial"/>
                <w:sz w:val="24"/>
                <w:szCs w:val="24"/>
              </w:rPr>
              <w:t>(0.006)</w:t>
            </w:r>
          </w:p>
        </w:tc>
      </w:tr>
      <w:tr w:rsidR="005330C5" w:rsidRPr="009A108C" w:rsidTr="00C70B45">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lang w:val="en-US"/>
              </w:rPr>
            </w:pPr>
          </w:p>
          <w:p w:rsidR="005330C5" w:rsidRPr="009A108C" w:rsidRDefault="005330C5" w:rsidP="005330C5">
            <w:pPr>
              <w:jc w:val="center"/>
              <w:rPr>
                <w:rFonts w:ascii="Arial" w:hAnsi="Arial" w:cs="Arial"/>
                <w:sz w:val="24"/>
                <w:szCs w:val="24"/>
                <w:lang w:val="en-US"/>
              </w:rPr>
            </w:pPr>
            <w:proofErr w:type="spellStart"/>
            <w:r w:rsidRPr="009A108C">
              <w:rPr>
                <w:rFonts w:ascii="Arial" w:hAnsi="Arial" w:cs="Arial"/>
                <w:sz w:val="24"/>
                <w:szCs w:val="24"/>
                <w:lang w:val="en-US"/>
              </w:rPr>
              <w:t>Proteína</w:t>
            </w:r>
            <w:proofErr w:type="spellEnd"/>
            <w:r w:rsidRPr="009A108C">
              <w:rPr>
                <w:rFonts w:ascii="Arial" w:hAnsi="Arial" w:cs="Arial"/>
                <w:sz w:val="24"/>
                <w:szCs w:val="24"/>
                <w:lang w:val="en-US"/>
              </w:rPr>
              <w:t xml:space="preserve"> (mg/g)</w:t>
            </w:r>
          </w:p>
        </w:tc>
        <w:tc>
          <w:tcPr>
            <w:tcW w:w="1765"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64.457</w:t>
            </w:r>
            <w:r w:rsidRPr="009A108C">
              <w:rPr>
                <w:rFonts w:ascii="Arial" w:hAnsi="Arial" w:cs="Arial"/>
                <w:sz w:val="24"/>
                <w:szCs w:val="24"/>
                <w:vertAlign w:val="superscript"/>
              </w:rPr>
              <w:t>a</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(20.187)</w:t>
            </w:r>
          </w:p>
        </w:tc>
        <w:tc>
          <w:tcPr>
            <w:tcW w:w="1768"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14.123</w:t>
            </w:r>
            <w:r w:rsidRPr="009A108C">
              <w:rPr>
                <w:rFonts w:ascii="Arial" w:hAnsi="Arial" w:cs="Arial"/>
                <w:sz w:val="24"/>
                <w:szCs w:val="24"/>
                <w:vertAlign w:val="superscript"/>
              </w:rPr>
              <w:t>d</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(3.296)</w:t>
            </w:r>
          </w:p>
        </w:tc>
        <w:tc>
          <w:tcPr>
            <w:tcW w:w="1767"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48.494</w:t>
            </w:r>
            <w:r w:rsidRPr="009A108C">
              <w:rPr>
                <w:rFonts w:ascii="Arial" w:hAnsi="Arial" w:cs="Arial"/>
                <w:sz w:val="24"/>
                <w:szCs w:val="24"/>
                <w:vertAlign w:val="superscript"/>
              </w:rPr>
              <w:t>b</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(8.060)</w:t>
            </w:r>
          </w:p>
        </w:tc>
        <w:tc>
          <w:tcPr>
            <w:tcW w:w="1767" w:type="dxa"/>
            <w:shd w:val="clear" w:color="auto" w:fill="auto"/>
          </w:tcPr>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25.784</w:t>
            </w:r>
            <w:r w:rsidRPr="009A108C">
              <w:rPr>
                <w:rFonts w:ascii="Arial" w:hAnsi="Arial" w:cs="Arial"/>
                <w:sz w:val="24"/>
                <w:szCs w:val="24"/>
                <w:vertAlign w:val="superscript"/>
              </w:rPr>
              <w:t>c</w:t>
            </w:r>
          </w:p>
          <w:p w:rsidR="005330C5" w:rsidRPr="009A108C" w:rsidRDefault="005330C5" w:rsidP="005330C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9A108C">
              <w:rPr>
                <w:rFonts w:ascii="Arial" w:hAnsi="Arial" w:cs="Arial"/>
                <w:sz w:val="24"/>
                <w:szCs w:val="24"/>
                <w:lang w:val="en-US"/>
              </w:rPr>
              <w:t>(9.290)</w:t>
            </w:r>
          </w:p>
        </w:tc>
      </w:tr>
      <w:tr w:rsidR="005330C5" w:rsidRPr="009A108C" w:rsidTr="00C70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shd w:val="clear" w:color="auto" w:fill="auto"/>
          </w:tcPr>
          <w:p w:rsidR="005330C5" w:rsidRPr="009A108C" w:rsidRDefault="005330C5" w:rsidP="005330C5">
            <w:pPr>
              <w:jc w:val="center"/>
              <w:rPr>
                <w:rFonts w:ascii="Arial" w:hAnsi="Arial" w:cs="Arial"/>
                <w:sz w:val="24"/>
                <w:szCs w:val="24"/>
                <w:lang w:val="en-US"/>
              </w:rPr>
            </w:pPr>
          </w:p>
        </w:tc>
        <w:tc>
          <w:tcPr>
            <w:tcW w:w="1765"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8"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767" w:type="dxa"/>
            <w:shd w:val="clear" w:color="auto" w:fill="auto"/>
          </w:tcPr>
          <w:p w:rsidR="005330C5" w:rsidRPr="009A108C" w:rsidRDefault="005330C5" w:rsidP="005330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5330C5" w:rsidRPr="009A108C" w:rsidRDefault="003362A7" w:rsidP="003362A7">
      <w:pPr>
        <w:spacing w:after="120" w:line="240" w:lineRule="auto"/>
        <w:rPr>
          <w:rFonts w:ascii="Arial" w:eastAsia="Times New Roman" w:hAnsi="Arial" w:cs="Arial"/>
          <w:sz w:val="24"/>
          <w:szCs w:val="24"/>
          <w:lang w:val="en-US"/>
        </w:rPr>
      </w:pPr>
      <w:proofErr w:type="spellStart"/>
      <w:r w:rsidRPr="009A108C">
        <w:rPr>
          <w:rFonts w:ascii="Arial" w:eastAsia="Times New Roman" w:hAnsi="Arial" w:cs="Arial"/>
          <w:sz w:val="20"/>
          <w:szCs w:val="20"/>
          <w:lang w:val="en-US"/>
        </w:rPr>
        <w:t>a,b,c</w:t>
      </w:r>
      <w:proofErr w:type="spellEnd"/>
      <w:r w:rsidRPr="009A108C">
        <w:rPr>
          <w:rFonts w:ascii="Arial" w:eastAsia="Times New Roman" w:hAnsi="Arial" w:cs="Arial"/>
          <w:sz w:val="20"/>
          <w:szCs w:val="20"/>
          <w:lang w:val="en-US"/>
        </w:rPr>
        <w:t xml:space="preserve"> and d, foot note in </w:t>
      </w:r>
      <w:r w:rsidR="00A8363F" w:rsidRPr="009A108C">
        <w:rPr>
          <w:rFonts w:ascii="Arial" w:eastAsia="Times New Roman" w:hAnsi="Arial" w:cs="Arial"/>
          <w:sz w:val="20"/>
          <w:szCs w:val="20"/>
          <w:lang w:val="en-US"/>
        </w:rPr>
        <w:t>Arial</w:t>
      </w:r>
      <w:r w:rsidRPr="009A108C">
        <w:rPr>
          <w:rFonts w:ascii="Arial" w:eastAsia="Times New Roman" w:hAnsi="Arial" w:cs="Arial"/>
          <w:sz w:val="20"/>
          <w:szCs w:val="20"/>
          <w:lang w:val="en-US"/>
        </w:rPr>
        <w:t xml:space="preserve"> 10 point font, justified</w:t>
      </w:r>
      <w:r w:rsidRPr="009A108C">
        <w:rPr>
          <w:rFonts w:ascii="Arial" w:hAnsi="Arial" w:cs="Arial"/>
          <w:lang w:val="en-US"/>
        </w:rPr>
        <w:t xml:space="preserve"> </w:t>
      </w:r>
      <w:r w:rsidRPr="009A108C">
        <w:rPr>
          <w:rFonts w:ascii="Arial" w:eastAsia="Times New Roman" w:hAnsi="Arial" w:cs="Arial"/>
          <w:sz w:val="20"/>
          <w:szCs w:val="20"/>
          <w:lang w:val="en-US"/>
        </w:rPr>
        <w:t>alignment.</w:t>
      </w:r>
    </w:p>
    <w:p w:rsidR="005330C5" w:rsidRPr="009A108C" w:rsidRDefault="005330C5" w:rsidP="005330C5">
      <w:pPr>
        <w:spacing w:after="0" w:line="240" w:lineRule="auto"/>
        <w:jc w:val="both"/>
        <w:rPr>
          <w:rFonts w:ascii="Arial" w:eastAsia="Times New Roman" w:hAnsi="Arial" w:cs="Arial"/>
          <w:b/>
          <w:sz w:val="24"/>
          <w:szCs w:val="24"/>
          <w:lang w:val="en-US"/>
        </w:rPr>
      </w:pPr>
    </w:p>
    <w:p w:rsidR="00561ACE" w:rsidRPr="009A108C" w:rsidRDefault="00561ACE" w:rsidP="009A108C">
      <w:pPr>
        <w:keepNext/>
        <w:spacing w:after="0" w:line="240" w:lineRule="auto"/>
        <w:jc w:val="both"/>
        <w:outlineLvl w:val="2"/>
        <w:rPr>
          <w:rFonts w:ascii="Arial" w:eastAsia="Times New Roman" w:hAnsi="Arial" w:cs="Arial"/>
          <w:sz w:val="24"/>
          <w:szCs w:val="24"/>
          <w:lang w:val="en-US"/>
        </w:rPr>
      </w:pPr>
      <w:r w:rsidRPr="009A108C">
        <w:rPr>
          <w:rFonts w:ascii="Arial" w:eastAsia="Times New Roman" w:hAnsi="Arial" w:cs="Arial"/>
          <w:b/>
          <w:bCs/>
          <w:sz w:val="24"/>
          <w:szCs w:val="24"/>
          <w:lang w:val="en-US"/>
        </w:rPr>
        <w:t xml:space="preserve">4. </w:t>
      </w:r>
      <w:r w:rsidRPr="009A108C">
        <w:rPr>
          <w:rFonts w:ascii="Arial" w:eastAsia="Times New Roman" w:hAnsi="Arial" w:cs="Arial"/>
          <w:b/>
          <w:sz w:val="24"/>
          <w:szCs w:val="24"/>
          <w:lang w:val="en-US"/>
        </w:rPr>
        <w:t>DISCUSSION</w:t>
      </w:r>
      <w:r w:rsidRPr="009A108C">
        <w:rPr>
          <w:rFonts w:ascii="Arial" w:eastAsia="Times New Roman" w:hAnsi="Arial" w:cs="Arial"/>
          <w:b/>
          <w:bCs/>
          <w:sz w:val="24"/>
          <w:szCs w:val="24"/>
          <w:lang w:val="en-US"/>
        </w:rPr>
        <w:t xml:space="preserve"> </w:t>
      </w:r>
    </w:p>
    <w:p w:rsidR="005330C5" w:rsidRPr="009A108C" w:rsidRDefault="00AD2E0B" w:rsidP="00AD2E0B">
      <w:pPr>
        <w:spacing w:after="0" w:line="240" w:lineRule="auto"/>
        <w:jc w:val="both"/>
        <w:rPr>
          <w:rFonts w:ascii="Arial" w:eastAsia="Times New Roman" w:hAnsi="Arial" w:cs="Arial"/>
          <w:b/>
          <w:sz w:val="24"/>
          <w:szCs w:val="24"/>
          <w:lang w:val="en-US"/>
        </w:rPr>
      </w:pPr>
      <w:r w:rsidRPr="009A108C">
        <w:rPr>
          <w:rFonts w:ascii="Arial" w:eastAsia="Times New Roman" w:hAnsi="Arial" w:cs="Arial"/>
          <w:b/>
          <w:sz w:val="24"/>
          <w:szCs w:val="24"/>
          <w:lang w:val="en-US"/>
        </w:rPr>
        <w:t xml:space="preserve"> </w:t>
      </w:r>
    </w:p>
    <w:p w:rsidR="00611564" w:rsidRPr="009A108C" w:rsidRDefault="00561ACE" w:rsidP="00611564">
      <w:pPr>
        <w:spacing w:after="0" w:line="240" w:lineRule="auto"/>
        <w:rPr>
          <w:rFonts w:ascii="Arial" w:eastAsia="Times New Roman" w:hAnsi="Arial" w:cs="Arial"/>
          <w:sz w:val="24"/>
          <w:szCs w:val="24"/>
          <w:lang w:val="en-US"/>
        </w:rPr>
      </w:pPr>
      <w:r w:rsidRPr="009A108C">
        <w:rPr>
          <w:rFonts w:ascii="Arial" w:eastAsia="Times New Roman" w:hAnsi="Arial" w:cs="Arial"/>
          <w:sz w:val="24"/>
          <w:szCs w:val="24"/>
          <w:lang w:val="en-US"/>
        </w:rPr>
        <w:t xml:space="preserve">Discussion should deal with the interpretation of the results and not recapitulate them. </w:t>
      </w:r>
      <w:r w:rsidR="00611564" w:rsidRPr="009A108C">
        <w:rPr>
          <w:rFonts w:ascii="Arial" w:eastAsia="Times New Roman" w:hAnsi="Arial" w:cs="Arial"/>
          <w:sz w:val="24"/>
          <w:szCs w:val="24"/>
          <w:lang w:val="en-US"/>
        </w:rPr>
        <w:t xml:space="preserve">You should relate your work to the findings of other studies. Include a conclusion of your work in the last paragraph of the discussion section in </w:t>
      </w:r>
      <w:r w:rsidR="00A8363F" w:rsidRPr="009A108C">
        <w:rPr>
          <w:rFonts w:ascii="Arial" w:eastAsia="Times New Roman" w:hAnsi="Arial" w:cs="Arial"/>
          <w:sz w:val="24"/>
          <w:szCs w:val="24"/>
          <w:lang w:val="en-US"/>
        </w:rPr>
        <w:t>Arial</w:t>
      </w:r>
      <w:r w:rsidR="00611564" w:rsidRPr="009A108C">
        <w:rPr>
          <w:rFonts w:ascii="Arial" w:eastAsia="Times New Roman" w:hAnsi="Arial" w:cs="Arial"/>
          <w:sz w:val="24"/>
          <w:szCs w:val="24"/>
          <w:lang w:val="en-US"/>
        </w:rPr>
        <w:t xml:space="preserve"> 12-point font, justified alignment.</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AB51B4"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ACKNOWLEDGMENTS</w:t>
      </w:r>
    </w:p>
    <w:p w:rsidR="00611564" w:rsidRPr="009A108C" w:rsidRDefault="00611564" w:rsidP="005330C5">
      <w:pPr>
        <w:spacing w:after="0" w:line="240" w:lineRule="auto"/>
        <w:jc w:val="both"/>
        <w:rPr>
          <w:rFonts w:ascii="Arial" w:eastAsia="Times New Roman" w:hAnsi="Arial" w:cs="Arial"/>
          <w:bCs/>
          <w:sz w:val="24"/>
          <w:szCs w:val="24"/>
          <w:lang w:val="en-US"/>
        </w:rPr>
      </w:pPr>
    </w:p>
    <w:p w:rsidR="00AB51B4" w:rsidRPr="009A108C" w:rsidRDefault="00AB51B4"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This section is optional. It acknowledges financial and personal assistance</w:t>
      </w:r>
      <w:r w:rsidR="00611564" w:rsidRPr="009A108C">
        <w:rPr>
          <w:rFonts w:ascii="Arial" w:hAnsi="Arial" w:cs="Arial"/>
          <w:lang w:val="en-US"/>
        </w:rPr>
        <w:t xml:space="preserve"> </w:t>
      </w:r>
      <w:r w:rsidR="00611564" w:rsidRPr="009A108C">
        <w:rPr>
          <w:rFonts w:ascii="Arial" w:eastAsia="Times New Roman" w:hAnsi="Arial" w:cs="Arial"/>
          <w:bCs/>
          <w:sz w:val="24"/>
          <w:szCs w:val="24"/>
          <w:lang w:val="en-US"/>
        </w:rPr>
        <w:t xml:space="preserve">in </w:t>
      </w:r>
      <w:r w:rsidR="00A8363F" w:rsidRPr="009A108C">
        <w:rPr>
          <w:rFonts w:ascii="Arial" w:eastAsia="Times New Roman" w:hAnsi="Arial" w:cs="Arial"/>
          <w:bCs/>
          <w:sz w:val="24"/>
          <w:szCs w:val="24"/>
          <w:lang w:val="en-US"/>
        </w:rPr>
        <w:t>Arial</w:t>
      </w:r>
      <w:r w:rsidR="00611564" w:rsidRPr="009A108C">
        <w:rPr>
          <w:rFonts w:ascii="Arial" w:eastAsia="Times New Roman" w:hAnsi="Arial" w:cs="Arial"/>
          <w:bCs/>
          <w:sz w:val="24"/>
          <w:szCs w:val="24"/>
          <w:lang w:val="en-US"/>
        </w:rPr>
        <w:t xml:space="preserve"> 12-point font, justified alignment.</w:t>
      </w:r>
    </w:p>
    <w:p w:rsidR="00AB51B4" w:rsidRPr="009A108C" w:rsidRDefault="00AB51B4" w:rsidP="005330C5">
      <w:pPr>
        <w:spacing w:after="0" w:line="240" w:lineRule="auto"/>
        <w:jc w:val="both"/>
        <w:rPr>
          <w:rFonts w:ascii="Arial" w:eastAsia="Times New Roman" w:hAnsi="Arial" w:cs="Arial"/>
          <w:bCs/>
          <w:sz w:val="24"/>
          <w:szCs w:val="24"/>
          <w:lang w:val="en-US"/>
        </w:rPr>
      </w:pPr>
    </w:p>
    <w:p w:rsidR="005330C5" w:rsidRPr="009A108C" w:rsidRDefault="005330C5"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CONFLICT</w:t>
      </w:r>
      <w:r w:rsidR="00AB51B4" w:rsidRPr="009A108C">
        <w:rPr>
          <w:rFonts w:ascii="Arial" w:eastAsia="Times New Roman" w:hAnsi="Arial" w:cs="Arial"/>
          <w:b/>
          <w:bCs/>
          <w:sz w:val="24"/>
          <w:szCs w:val="24"/>
          <w:lang w:val="en-US"/>
        </w:rPr>
        <w:t xml:space="preserve"> OF INTERES</w:t>
      </w:r>
      <w:r w:rsidR="0011580B" w:rsidRPr="009A108C">
        <w:rPr>
          <w:rFonts w:ascii="Arial" w:eastAsia="Times New Roman" w:hAnsi="Arial" w:cs="Arial"/>
          <w:b/>
          <w:bCs/>
          <w:sz w:val="24"/>
          <w:szCs w:val="24"/>
          <w:lang w:val="en-US"/>
        </w:rPr>
        <w:t>T</w:t>
      </w:r>
    </w:p>
    <w:p w:rsidR="005330C5" w:rsidRPr="009A108C" w:rsidRDefault="005330C5" w:rsidP="005330C5">
      <w:pPr>
        <w:spacing w:after="0" w:line="240" w:lineRule="auto"/>
        <w:jc w:val="both"/>
        <w:rPr>
          <w:rFonts w:ascii="Arial" w:eastAsia="Times New Roman" w:hAnsi="Arial" w:cs="Arial"/>
          <w:bCs/>
          <w:sz w:val="24"/>
          <w:szCs w:val="24"/>
          <w:lang w:val="en-US"/>
        </w:rPr>
      </w:pPr>
    </w:p>
    <w:p w:rsidR="005330C5" w:rsidRPr="009A108C" w:rsidRDefault="0011580B"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It should be stated if the authors have no c</w:t>
      </w:r>
      <w:r w:rsidR="00611564" w:rsidRPr="009A108C">
        <w:rPr>
          <w:rFonts w:ascii="Arial" w:eastAsia="Times New Roman" w:hAnsi="Arial" w:cs="Arial"/>
          <w:bCs/>
          <w:sz w:val="24"/>
          <w:szCs w:val="24"/>
          <w:lang w:val="en-US"/>
        </w:rPr>
        <w:t xml:space="preserve">onflict of interest to declare in </w:t>
      </w:r>
      <w:r w:rsidR="00A8363F" w:rsidRPr="009A108C">
        <w:rPr>
          <w:rFonts w:ascii="Arial" w:eastAsia="Times New Roman" w:hAnsi="Arial" w:cs="Arial"/>
          <w:bCs/>
          <w:sz w:val="24"/>
          <w:szCs w:val="24"/>
          <w:lang w:val="en-US"/>
        </w:rPr>
        <w:t>Arial</w:t>
      </w:r>
      <w:r w:rsidR="00611564" w:rsidRPr="009A108C">
        <w:rPr>
          <w:rFonts w:ascii="Arial" w:eastAsia="Times New Roman" w:hAnsi="Arial" w:cs="Arial"/>
          <w:bCs/>
          <w:sz w:val="24"/>
          <w:szCs w:val="24"/>
          <w:lang w:val="en-US"/>
        </w:rPr>
        <w:t xml:space="preserve"> 12-point font, justified alignment.</w:t>
      </w:r>
    </w:p>
    <w:p w:rsidR="00611564" w:rsidRPr="009A108C" w:rsidRDefault="00611564" w:rsidP="005330C5">
      <w:pPr>
        <w:spacing w:after="0" w:line="240" w:lineRule="auto"/>
        <w:jc w:val="both"/>
        <w:rPr>
          <w:rFonts w:ascii="Arial" w:eastAsia="Times New Roman" w:hAnsi="Arial" w:cs="Arial"/>
          <w:bCs/>
          <w:sz w:val="24"/>
          <w:szCs w:val="24"/>
          <w:lang w:val="en-US"/>
        </w:rPr>
      </w:pPr>
    </w:p>
    <w:p w:rsidR="005330C5" w:rsidRPr="009A108C" w:rsidRDefault="00AB51B4" w:rsidP="005330C5">
      <w:pPr>
        <w:spacing w:after="0" w:line="240" w:lineRule="auto"/>
        <w:jc w:val="both"/>
        <w:rPr>
          <w:rFonts w:ascii="Arial" w:eastAsia="Times New Roman" w:hAnsi="Arial" w:cs="Arial"/>
          <w:b/>
          <w:bCs/>
          <w:sz w:val="24"/>
          <w:szCs w:val="24"/>
          <w:lang w:val="en-US"/>
        </w:rPr>
      </w:pPr>
      <w:r w:rsidRPr="009A108C">
        <w:rPr>
          <w:rFonts w:ascii="Arial" w:eastAsia="Times New Roman" w:hAnsi="Arial" w:cs="Arial"/>
          <w:b/>
          <w:bCs/>
          <w:sz w:val="24"/>
          <w:szCs w:val="24"/>
          <w:lang w:val="en-US"/>
        </w:rPr>
        <w:t>REFERENCES</w:t>
      </w:r>
    </w:p>
    <w:p w:rsidR="005330C5" w:rsidRPr="009A108C" w:rsidRDefault="005330C5" w:rsidP="005330C5">
      <w:pPr>
        <w:spacing w:after="0" w:line="240" w:lineRule="auto"/>
        <w:jc w:val="both"/>
        <w:rPr>
          <w:rFonts w:ascii="Arial" w:eastAsia="Times New Roman" w:hAnsi="Arial" w:cs="Arial"/>
          <w:b/>
          <w:bCs/>
          <w:sz w:val="24"/>
          <w:szCs w:val="24"/>
          <w:lang w:val="en-US"/>
        </w:rPr>
      </w:pPr>
    </w:p>
    <w:p w:rsidR="005330C5" w:rsidRPr="009A108C" w:rsidRDefault="00371131"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References cited in the text must be listed in the reference section, and vice versa.</w:t>
      </w:r>
      <w:r w:rsidR="00BA19BF" w:rsidRPr="009A108C">
        <w:rPr>
          <w:rFonts w:ascii="Arial" w:hAnsi="Arial" w:cs="Arial"/>
          <w:lang w:val="en-US"/>
        </w:rPr>
        <w:t xml:space="preserve"> </w:t>
      </w:r>
      <w:r w:rsidR="00BA19BF" w:rsidRPr="009A108C">
        <w:rPr>
          <w:rFonts w:ascii="Arial" w:eastAsia="Times New Roman" w:hAnsi="Arial" w:cs="Arial"/>
          <w:bCs/>
          <w:sz w:val="24"/>
          <w:szCs w:val="24"/>
          <w:lang w:val="en-US"/>
        </w:rPr>
        <w:t xml:space="preserve">References to ‘in press’ papers imply that there is evidence of the notice of acceptance. </w:t>
      </w:r>
      <w:r w:rsidRPr="009A108C">
        <w:rPr>
          <w:rFonts w:ascii="Arial" w:eastAsia="Times New Roman" w:hAnsi="Arial" w:cs="Arial"/>
          <w:bCs/>
          <w:sz w:val="24"/>
          <w:szCs w:val="24"/>
          <w:lang w:val="en-US"/>
        </w:rPr>
        <w:t xml:space="preserve"> </w:t>
      </w:r>
      <w:r w:rsidR="00BA19BF" w:rsidRPr="009A108C">
        <w:rPr>
          <w:rFonts w:ascii="Arial" w:eastAsia="Times New Roman" w:hAnsi="Arial" w:cs="Arial"/>
          <w:bCs/>
          <w:sz w:val="24"/>
          <w:szCs w:val="24"/>
          <w:lang w:val="en-US"/>
        </w:rPr>
        <w:t>References list should be in alphabetical order according to the first author's last name, as follows:</w:t>
      </w:r>
      <w:r w:rsidRPr="009A108C">
        <w:rPr>
          <w:rFonts w:ascii="Arial" w:eastAsia="Times New Roman" w:hAnsi="Arial" w:cs="Arial"/>
          <w:bCs/>
          <w:sz w:val="24"/>
          <w:szCs w:val="24"/>
          <w:lang w:val="en-US"/>
        </w:rPr>
        <w:t xml:space="preserve"> </w:t>
      </w:r>
    </w:p>
    <w:p w:rsidR="00393F8F" w:rsidRPr="009A108C" w:rsidRDefault="00393F8F" w:rsidP="005330C5">
      <w:pPr>
        <w:spacing w:after="0" w:line="240" w:lineRule="auto"/>
        <w:jc w:val="both"/>
        <w:rPr>
          <w:rFonts w:ascii="Arial" w:eastAsia="Times New Roman" w:hAnsi="Arial" w:cs="Arial"/>
          <w:bCs/>
          <w:sz w:val="24"/>
          <w:szCs w:val="24"/>
          <w:lang w:val="en-US"/>
        </w:rPr>
      </w:pPr>
    </w:p>
    <w:p w:rsidR="005330C5" w:rsidRPr="009A108C" w:rsidRDefault="00393F8F"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Reference to a chapter in an edited book or congress proceedings:</w:t>
      </w:r>
    </w:p>
    <w:p w:rsidR="005330C5" w:rsidRPr="009A108C" w:rsidRDefault="005330C5" w:rsidP="005330C5">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rPr>
        <w:t xml:space="preserve">Díaz R., Sánchez C. &amp; Díaz-Godínez G. 2014. </w:t>
      </w:r>
      <w:proofErr w:type="gramStart"/>
      <w:r w:rsidRPr="009A108C">
        <w:rPr>
          <w:rFonts w:ascii="Arial" w:eastAsia="Times New Roman" w:hAnsi="Arial" w:cs="Arial"/>
          <w:sz w:val="24"/>
          <w:szCs w:val="24"/>
          <w:lang w:val="en-US"/>
        </w:rPr>
        <w:t xml:space="preserve">Laccase gene expression of </w:t>
      </w:r>
      <w:r w:rsidRPr="009A108C">
        <w:rPr>
          <w:rFonts w:ascii="Arial" w:eastAsia="Times New Roman" w:hAnsi="Arial" w:cs="Arial"/>
          <w:i/>
          <w:sz w:val="24"/>
          <w:szCs w:val="24"/>
          <w:lang w:val="en-US"/>
        </w:rPr>
        <w:t>Pleurotus ostreatus</w:t>
      </w:r>
      <w:r w:rsidRPr="009A108C">
        <w:rPr>
          <w:rFonts w:ascii="Arial" w:eastAsia="Times New Roman" w:hAnsi="Arial" w:cs="Arial"/>
          <w:sz w:val="24"/>
          <w:szCs w:val="24"/>
          <w:lang w:val="en-US"/>
        </w:rPr>
        <w:t xml:space="preserve"> grown at different pH of the liquid culture medium.</w:t>
      </w:r>
      <w:proofErr w:type="gramEnd"/>
      <w:r w:rsidRPr="009A108C">
        <w:rPr>
          <w:rFonts w:ascii="Arial" w:eastAsia="Times New Roman" w:hAnsi="Arial" w:cs="Arial"/>
          <w:sz w:val="24"/>
          <w:szCs w:val="24"/>
          <w:lang w:val="en-US"/>
        </w:rPr>
        <w:t xml:space="preserve"> In: 8th International Conference on Mushroom Biology and Mushroom Products, New Delhi, India.</w:t>
      </w:r>
    </w:p>
    <w:p w:rsidR="005330C5" w:rsidRPr="009A108C" w:rsidRDefault="005330C5" w:rsidP="005330C5">
      <w:pPr>
        <w:spacing w:after="0" w:line="240" w:lineRule="auto"/>
        <w:jc w:val="both"/>
        <w:rPr>
          <w:rFonts w:ascii="Arial" w:eastAsia="Times New Roman" w:hAnsi="Arial" w:cs="Arial"/>
          <w:bCs/>
          <w:sz w:val="24"/>
          <w:szCs w:val="24"/>
          <w:lang w:val="en-US"/>
        </w:rPr>
      </w:pPr>
    </w:p>
    <w:p w:rsidR="005231A1" w:rsidRPr="009A108C" w:rsidRDefault="00393F8F"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Reference to a journal publication: </w:t>
      </w:r>
    </w:p>
    <w:p w:rsidR="005330C5" w:rsidRPr="009A108C" w:rsidRDefault="005330C5"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rPr>
        <w:t xml:space="preserve">Díaz R., Téllez-Téllez M., </w:t>
      </w:r>
      <w:proofErr w:type="spellStart"/>
      <w:r w:rsidRPr="009A108C">
        <w:rPr>
          <w:rFonts w:ascii="Arial" w:eastAsia="Times New Roman" w:hAnsi="Arial" w:cs="Arial"/>
          <w:bCs/>
          <w:sz w:val="24"/>
          <w:szCs w:val="24"/>
        </w:rPr>
        <w:t>Bibbins</w:t>
      </w:r>
      <w:proofErr w:type="spellEnd"/>
      <w:r w:rsidRPr="009A108C">
        <w:rPr>
          <w:rFonts w:ascii="Arial" w:eastAsia="Times New Roman" w:hAnsi="Arial" w:cs="Arial"/>
          <w:bCs/>
          <w:sz w:val="24"/>
          <w:szCs w:val="24"/>
        </w:rPr>
        <w:t xml:space="preserve">-Martínez M. D., Sánchez C., Díaz-Godínez G. &amp; Soriano-Santos J. 2013. </w:t>
      </w:r>
      <w:r w:rsidRPr="009A108C">
        <w:rPr>
          <w:rFonts w:ascii="Arial" w:eastAsia="Times New Roman" w:hAnsi="Arial" w:cs="Arial"/>
          <w:bCs/>
          <w:sz w:val="24"/>
          <w:szCs w:val="24"/>
          <w:lang w:val="en-US"/>
        </w:rPr>
        <w:t xml:space="preserve">Influence of initial pH of the growing medium on the activity, production and expression profiles of laccases produced by </w:t>
      </w:r>
      <w:r w:rsidRPr="009A108C">
        <w:rPr>
          <w:rFonts w:ascii="Arial" w:eastAsia="Times New Roman" w:hAnsi="Arial" w:cs="Arial"/>
          <w:bCs/>
          <w:i/>
          <w:sz w:val="24"/>
          <w:szCs w:val="24"/>
          <w:lang w:val="en-US"/>
        </w:rPr>
        <w:t>Pleurotus ostreatus</w:t>
      </w:r>
      <w:r w:rsidRPr="009A108C">
        <w:rPr>
          <w:rFonts w:ascii="Arial" w:eastAsia="Times New Roman" w:hAnsi="Arial" w:cs="Arial"/>
          <w:bCs/>
          <w:sz w:val="24"/>
          <w:szCs w:val="24"/>
          <w:lang w:val="en-US"/>
        </w:rPr>
        <w:t xml:space="preserve"> in submerged fermentation. </w:t>
      </w:r>
      <w:proofErr w:type="gramStart"/>
      <w:r w:rsidRPr="009A108C">
        <w:rPr>
          <w:rFonts w:ascii="Arial" w:eastAsia="Times New Roman" w:hAnsi="Arial" w:cs="Arial"/>
          <w:bCs/>
          <w:sz w:val="24"/>
          <w:szCs w:val="24"/>
          <w:lang w:val="en-US"/>
        </w:rPr>
        <w:t>Electronic Journal Biotechnology.</w:t>
      </w:r>
      <w:proofErr w:type="gramEnd"/>
      <w:r w:rsidRPr="009A108C">
        <w:rPr>
          <w:rFonts w:ascii="Arial" w:eastAsia="Times New Roman" w:hAnsi="Arial" w:cs="Arial"/>
          <w:bCs/>
          <w:sz w:val="24"/>
          <w:szCs w:val="24"/>
          <w:lang w:val="en-US"/>
        </w:rPr>
        <w:t xml:space="preserve"> 16(4): 1-13.</w:t>
      </w:r>
    </w:p>
    <w:p w:rsidR="005330C5" w:rsidRPr="009A108C" w:rsidRDefault="005330C5" w:rsidP="005330C5">
      <w:pPr>
        <w:spacing w:after="0" w:line="240" w:lineRule="auto"/>
        <w:jc w:val="both"/>
        <w:rPr>
          <w:rFonts w:ascii="Arial" w:eastAsia="Times New Roman" w:hAnsi="Arial" w:cs="Arial"/>
          <w:sz w:val="24"/>
          <w:szCs w:val="24"/>
          <w:lang w:val="en-US"/>
        </w:rPr>
      </w:pPr>
    </w:p>
    <w:p w:rsidR="005330C5" w:rsidRPr="009A108C" w:rsidRDefault="005330C5" w:rsidP="005330C5">
      <w:pPr>
        <w:spacing w:after="0" w:line="240" w:lineRule="auto"/>
        <w:jc w:val="both"/>
        <w:rPr>
          <w:rFonts w:ascii="Arial" w:eastAsia="Times New Roman" w:hAnsi="Arial" w:cs="Arial"/>
          <w:sz w:val="24"/>
          <w:szCs w:val="24"/>
          <w:lang w:val="en-US"/>
        </w:rPr>
      </w:pPr>
      <w:proofErr w:type="gramStart"/>
      <w:r w:rsidRPr="009A108C">
        <w:rPr>
          <w:rFonts w:ascii="Arial" w:eastAsia="Times New Roman" w:hAnsi="Arial" w:cs="Arial"/>
          <w:sz w:val="24"/>
          <w:szCs w:val="24"/>
          <w:lang w:val="en-US"/>
        </w:rPr>
        <w:t>Sánchez C. &amp; Moore D. 1999.</w:t>
      </w:r>
      <w:proofErr w:type="gramEnd"/>
      <w:r w:rsidRPr="009A108C">
        <w:rPr>
          <w:rFonts w:ascii="Arial" w:eastAsia="Times New Roman" w:hAnsi="Arial" w:cs="Arial"/>
          <w:sz w:val="24"/>
          <w:szCs w:val="24"/>
          <w:lang w:val="en-US"/>
        </w:rPr>
        <w:t xml:space="preserve"> Conventional histological stains selectively stain fruit body initials of basidiomycetes. </w:t>
      </w:r>
      <w:proofErr w:type="gramStart"/>
      <w:r w:rsidRPr="009A108C">
        <w:rPr>
          <w:rFonts w:ascii="Arial" w:eastAsia="Times New Roman" w:hAnsi="Arial" w:cs="Arial"/>
          <w:sz w:val="24"/>
          <w:szCs w:val="24"/>
          <w:lang w:val="en-US"/>
        </w:rPr>
        <w:t>Mycological Research.</w:t>
      </w:r>
      <w:proofErr w:type="gramEnd"/>
      <w:r w:rsidRPr="009A108C">
        <w:rPr>
          <w:rFonts w:ascii="Arial" w:eastAsia="Times New Roman" w:hAnsi="Arial" w:cs="Arial"/>
          <w:sz w:val="24"/>
          <w:szCs w:val="24"/>
          <w:lang w:val="en-US"/>
        </w:rPr>
        <w:t xml:space="preserve"> 103(3): 315-318.</w:t>
      </w:r>
    </w:p>
    <w:p w:rsidR="005330C5" w:rsidRPr="009A108C" w:rsidRDefault="005330C5" w:rsidP="005330C5">
      <w:pPr>
        <w:spacing w:after="0" w:line="240" w:lineRule="auto"/>
        <w:jc w:val="both"/>
        <w:rPr>
          <w:rFonts w:ascii="Arial" w:eastAsia="Times New Roman" w:hAnsi="Arial" w:cs="Arial"/>
          <w:bCs/>
          <w:sz w:val="24"/>
          <w:szCs w:val="24"/>
          <w:lang w:val="en-US"/>
        </w:rPr>
      </w:pPr>
    </w:p>
    <w:p w:rsidR="005330C5" w:rsidRPr="009A108C" w:rsidRDefault="005330C5" w:rsidP="005330C5">
      <w:pPr>
        <w:spacing w:after="0" w:line="240" w:lineRule="auto"/>
        <w:jc w:val="both"/>
        <w:rPr>
          <w:rFonts w:ascii="Arial" w:eastAsia="Times New Roman" w:hAnsi="Arial" w:cs="Arial"/>
          <w:bCs/>
          <w:sz w:val="24"/>
          <w:szCs w:val="24"/>
          <w:lang w:val="en-US"/>
        </w:rPr>
      </w:pPr>
      <w:r w:rsidRPr="009A108C">
        <w:rPr>
          <w:rFonts w:ascii="Arial" w:eastAsia="Times New Roman" w:hAnsi="Arial" w:cs="Arial"/>
          <w:bCs/>
          <w:sz w:val="24"/>
          <w:szCs w:val="24"/>
          <w:lang w:val="en-US"/>
        </w:rPr>
        <w:t>Sánchez C. 2009. Lignocellulosic residues: biodegradation and bioconversion by fungi. Biotechnology Advances. 27(2): 85-194.</w:t>
      </w:r>
    </w:p>
    <w:p w:rsidR="00393F8F" w:rsidRPr="009A108C" w:rsidRDefault="00393F8F" w:rsidP="005330C5">
      <w:pPr>
        <w:spacing w:after="0" w:line="240" w:lineRule="auto"/>
        <w:jc w:val="both"/>
        <w:rPr>
          <w:rFonts w:ascii="Arial" w:eastAsia="Times New Roman" w:hAnsi="Arial" w:cs="Arial"/>
          <w:bCs/>
          <w:sz w:val="24"/>
          <w:szCs w:val="24"/>
          <w:lang w:val="en-US"/>
        </w:rPr>
      </w:pPr>
    </w:p>
    <w:p w:rsidR="00393F8F" w:rsidRPr="009A108C" w:rsidRDefault="00393F8F" w:rsidP="00393F8F">
      <w:pPr>
        <w:spacing w:after="0" w:line="240" w:lineRule="auto"/>
        <w:jc w:val="both"/>
        <w:rPr>
          <w:rFonts w:ascii="Arial" w:eastAsia="Times New Roman" w:hAnsi="Arial" w:cs="Arial"/>
          <w:sz w:val="24"/>
          <w:szCs w:val="24"/>
          <w:lang w:val="en-US"/>
        </w:rPr>
      </w:pPr>
      <w:r w:rsidRPr="009A108C">
        <w:rPr>
          <w:rFonts w:ascii="Arial" w:eastAsia="Times New Roman" w:hAnsi="Arial" w:cs="Arial"/>
          <w:sz w:val="24"/>
          <w:szCs w:val="24"/>
          <w:lang w:val="en-US"/>
        </w:rPr>
        <w:t>Reference to a book: </w:t>
      </w:r>
    </w:p>
    <w:p w:rsidR="00393F8F" w:rsidRPr="009A108C" w:rsidRDefault="00393F8F" w:rsidP="00393F8F">
      <w:pPr>
        <w:spacing w:after="0" w:line="240" w:lineRule="auto"/>
        <w:jc w:val="both"/>
        <w:rPr>
          <w:rFonts w:ascii="Arial" w:eastAsia="Times New Roman" w:hAnsi="Arial" w:cs="Arial"/>
          <w:sz w:val="24"/>
          <w:szCs w:val="24"/>
          <w:lang w:val="en-US"/>
        </w:rPr>
      </w:pPr>
      <w:proofErr w:type="gramStart"/>
      <w:r w:rsidRPr="009A108C">
        <w:rPr>
          <w:rFonts w:ascii="Arial" w:eastAsia="Times New Roman" w:hAnsi="Arial" w:cs="Arial"/>
          <w:sz w:val="24"/>
          <w:szCs w:val="24"/>
          <w:lang w:val="en-US"/>
        </w:rPr>
        <w:t>Moore D. 2013.</w:t>
      </w:r>
      <w:proofErr w:type="gramEnd"/>
      <w:r w:rsidRPr="009A108C">
        <w:rPr>
          <w:rFonts w:ascii="Arial" w:eastAsia="Times New Roman" w:hAnsi="Arial" w:cs="Arial"/>
          <w:sz w:val="24"/>
          <w:szCs w:val="24"/>
          <w:lang w:val="en-US"/>
        </w:rPr>
        <w:t xml:space="preserve"> </w:t>
      </w:r>
      <w:proofErr w:type="gramStart"/>
      <w:r w:rsidRPr="009A108C">
        <w:rPr>
          <w:rFonts w:ascii="Arial" w:eastAsia="Times New Roman" w:hAnsi="Arial" w:cs="Arial"/>
          <w:sz w:val="24"/>
          <w:szCs w:val="24"/>
          <w:lang w:val="en-US"/>
        </w:rPr>
        <w:t>Fungal morphogenesis.</w:t>
      </w:r>
      <w:proofErr w:type="gramEnd"/>
      <w:r w:rsidRPr="009A108C">
        <w:rPr>
          <w:rFonts w:ascii="Arial" w:eastAsia="Times New Roman" w:hAnsi="Arial" w:cs="Arial"/>
          <w:sz w:val="24"/>
          <w:szCs w:val="24"/>
          <w:lang w:val="en-US"/>
        </w:rPr>
        <w:t xml:space="preserve"> </w:t>
      </w:r>
      <w:proofErr w:type="gramStart"/>
      <w:r w:rsidRPr="009A108C">
        <w:rPr>
          <w:rFonts w:ascii="Arial" w:eastAsia="Times New Roman" w:hAnsi="Arial" w:cs="Arial"/>
          <w:sz w:val="24"/>
          <w:szCs w:val="24"/>
          <w:lang w:val="en-US"/>
        </w:rPr>
        <w:t>Cambridge University Press.</w:t>
      </w:r>
      <w:proofErr w:type="gramEnd"/>
      <w:r w:rsidRPr="009A108C">
        <w:rPr>
          <w:rFonts w:ascii="Arial" w:eastAsia="Times New Roman" w:hAnsi="Arial" w:cs="Arial"/>
          <w:sz w:val="24"/>
          <w:szCs w:val="24"/>
          <w:lang w:val="en-US"/>
        </w:rPr>
        <w:t xml:space="preserve"> London, UK. </w:t>
      </w:r>
      <w:proofErr w:type="gramStart"/>
      <w:r w:rsidRPr="009A108C">
        <w:rPr>
          <w:rFonts w:ascii="Arial" w:eastAsia="Times New Roman" w:hAnsi="Arial" w:cs="Arial"/>
          <w:sz w:val="24"/>
          <w:szCs w:val="24"/>
          <w:lang w:val="en-US"/>
        </w:rPr>
        <w:t>pp 389.</w:t>
      </w:r>
      <w:proofErr w:type="gramEnd"/>
    </w:p>
    <w:p w:rsidR="00393F8F" w:rsidRPr="009A108C" w:rsidRDefault="00393F8F" w:rsidP="00393F8F">
      <w:pPr>
        <w:spacing w:after="0" w:line="240" w:lineRule="auto"/>
        <w:jc w:val="both"/>
        <w:rPr>
          <w:rFonts w:ascii="Arial" w:eastAsia="Times New Roman" w:hAnsi="Arial" w:cs="Arial"/>
          <w:sz w:val="24"/>
          <w:szCs w:val="24"/>
          <w:lang w:val="en-US"/>
        </w:rPr>
      </w:pPr>
    </w:p>
    <w:p w:rsidR="007116F5" w:rsidRPr="009A108C" w:rsidRDefault="009A108C" w:rsidP="007116F5">
      <w:pPr>
        <w:spacing w:after="0" w:line="240" w:lineRule="auto"/>
        <w:jc w:val="both"/>
        <w:rPr>
          <w:rFonts w:ascii="Arial" w:eastAsia="Times New Roman" w:hAnsi="Arial" w:cs="Arial"/>
          <w:bCs/>
          <w:sz w:val="24"/>
          <w:szCs w:val="24"/>
          <w:lang w:val="en-US"/>
        </w:rPr>
      </w:pPr>
      <w:r>
        <w:rPr>
          <w:rFonts w:ascii="Arial" w:eastAsia="Times New Roman" w:hAnsi="Arial" w:cs="Arial"/>
          <w:bCs/>
          <w:sz w:val="24"/>
          <w:szCs w:val="24"/>
          <w:lang w:val="en-US"/>
        </w:rPr>
        <w:t>W</w:t>
      </w:r>
      <w:r w:rsidR="00393F8F" w:rsidRPr="009A108C">
        <w:rPr>
          <w:rFonts w:ascii="Arial" w:eastAsia="Times New Roman" w:hAnsi="Arial" w:cs="Arial"/>
          <w:bCs/>
          <w:sz w:val="24"/>
          <w:szCs w:val="24"/>
          <w:lang w:val="en-US"/>
        </w:rPr>
        <w:t>ebsite</w:t>
      </w:r>
      <w:r w:rsidRPr="009A108C">
        <w:rPr>
          <w:rFonts w:ascii="Arial" w:eastAsia="Times New Roman" w:hAnsi="Arial" w:cs="Arial"/>
          <w:bCs/>
          <w:sz w:val="24"/>
          <w:szCs w:val="24"/>
          <w:lang w:val="en-US"/>
        </w:rPr>
        <w:t xml:space="preserve"> </w:t>
      </w:r>
      <w:r>
        <w:rPr>
          <w:rFonts w:ascii="Arial" w:eastAsia="Times New Roman" w:hAnsi="Arial" w:cs="Arial"/>
          <w:bCs/>
          <w:sz w:val="24"/>
          <w:szCs w:val="24"/>
          <w:lang w:val="en-US"/>
        </w:rPr>
        <w:t>r</w:t>
      </w:r>
      <w:r w:rsidRPr="009A108C">
        <w:rPr>
          <w:rFonts w:ascii="Arial" w:eastAsia="Times New Roman" w:hAnsi="Arial" w:cs="Arial"/>
          <w:bCs/>
          <w:sz w:val="24"/>
          <w:szCs w:val="24"/>
          <w:lang w:val="en-US"/>
        </w:rPr>
        <w:t>eference</w:t>
      </w:r>
      <w:r>
        <w:rPr>
          <w:rFonts w:ascii="Arial" w:eastAsia="Times New Roman" w:hAnsi="Arial" w:cs="Arial"/>
          <w:bCs/>
          <w:sz w:val="24"/>
          <w:szCs w:val="24"/>
          <w:lang w:val="en-US"/>
        </w:rPr>
        <w:t>s</w:t>
      </w:r>
      <w:r w:rsidR="00393F8F" w:rsidRPr="009A108C">
        <w:rPr>
          <w:rFonts w:ascii="Arial" w:eastAsia="Times New Roman" w:hAnsi="Arial" w:cs="Arial"/>
          <w:bCs/>
          <w:sz w:val="24"/>
          <w:szCs w:val="24"/>
          <w:lang w:val="en-US"/>
        </w:rPr>
        <w:t>: </w:t>
      </w:r>
    </w:p>
    <w:p w:rsidR="007116F5" w:rsidRPr="009A108C" w:rsidRDefault="006A055A" w:rsidP="00262F79">
      <w:pPr>
        <w:spacing w:after="0" w:line="240" w:lineRule="auto"/>
        <w:jc w:val="both"/>
        <w:rPr>
          <w:rFonts w:ascii="Arial" w:eastAsia="Times New Roman" w:hAnsi="Arial" w:cs="Arial"/>
          <w:bCs/>
          <w:sz w:val="24"/>
          <w:szCs w:val="24"/>
          <w:lang w:val="en-US"/>
        </w:rPr>
      </w:pPr>
      <w:proofErr w:type="gramStart"/>
      <w:r w:rsidRPr="009A108C">
        <w:rPr>
          <w:rFonts w:ascii="Arial" w:eastAsia="Times New Roman" w:hAnsi="Arial" w:cs="Arial"/>
          <w:bCs/>
          <w:sz w:val="24"/>
          <w:szCs w:val="24"/>
          <w:lang w:val="en-US"/>
        </w:rPr>
        <w:t xml:space="preserve">X </w:t>
      </w:r>
      <w:r w:rsidR="00262F79" w:rsidRPr="009A108C">
        <w:rPr>
          <w:rFonts w:ascii="Arial" w:eastAsia="Times New Roman" w:hAnsi="Arial" w:cs="Arial"/>
          <w:bCs/>
          <w:sz w:val="24"/>
          <w:szCs w:val="24"/>
          <w:lang w:val="en-US"/>
        </w:rPr>
        <w:t>Author</w:t>
      </w:r>
      <w:r w:rsidRPr="009A108C">
        <w:rPr>
          <w:rFonts w:ascii="Arial" w:eastAsia="Times New Roman" w:hAnsi="Arial" w:cs="Arial"/>
          <w:bCs/>
          <w:sz w:val="24"/>
          <w:szCs w:val="24"/>
          <w:lang w:val="en-US"/>
        </w:rPr>
        <w:t>.,</w:t>
      </w:r>
      <w:r w:rsidR="00262F79" w:rsidRPr="009A108C">
        <w:rPr>
          <w:rFonts w:ascii="Arial" w:eastAsia="Times New Roman" w:hAnsi="Arial" w:cs="Arial"/>
          <w:bCs/>
          <w:sz w:val="24"/>
          <w:szCs w:val="24"/>
          <w:lang w:val="en-US"/>
        </w:rPr>
        <w:t xml:space="preserve"> (s) (year).</w:t>
      </w:r>
      <w:proofErr w:type="gramEnd"/>
      <w:r w:rsidR="00262F79" w:rsidRPr="009A108C">
        <w:rPr>
          <w:rFonts w:ascii="Arial" w:eastAsia="Times New Roman" w:hAnsi="Arial" w:cs="Arial"/>
          <w:bCs/>
          <w:sz w:val="24"/>
          <w:szCs w:val="24"/>
          <w:lang w:val="en-US"/>
        </w:rPr>
        <w:t xml:space="preserve"> Online document tag</w:t>
      </w:r>
      <w:r w:rsidRPr="009A108C">
        <w:rPr>
          <w:rFonts w:ascii="Arial" w:eastAsia="Times New Roman" w:hAnsi="Arial" w:cs="Arial"/>
          <w:bCs/>
          <w:sz w:val="24"/>
          <w:szCs w:val="24"/>
          <w:lang w:val="en-US"/>
        </w:rPr>
        <w:t xml:space="preserve"> (title)</w:t>
      </w:r>
      <w:r w:rsidR="00262F79" w:rsidRPr="009A108C">
        <w:rPr>
          <w:rFonts w:ascii="Arial" w:eastAsia="Times New Roman" w:hAnsi="Arial" w:cs="Arial"/>
          <w:bCs/>
          <w:sz w:val="24"/>
          <w:szCs w:val="24"/>
          <w:lang w:val="en-US"/>
        </w:rPr>
        <w:t>, country, and URL e.g. http.//</w:t>
      </w:r>
      <w:proofErr w:type="spellStart"/>
      <w:r w:rsidR="00262F79" w:rsidRPr="009A108C">
        <w:rPr>
          <w:rFonts w:ascii="Arial" w:eastAsia="Times New Roman" w:hAnsi="Arial" w:cs="Arial"/>
          <w:bCs/>
          <w:sz w:val="24"/>
          <w:szCs w:val="24"/>
          <w:lang w:val="en-US"/>
        </w:rPr>
        <w:t>mexjbiotechnol</w:t>
      </w:r>
      <w:proofErr w:type="spellEnd"/>
      <w:r w:rsidR="00262F79" w:rsidRPr="009A108C">
        <w:rPr>
          <w:rFonts w:ascii="Arial" w:eastAsia="Times New Roman" w:hAnsi="Arial" w:cs="Arial"/>
          <w:bCs/>
          <w:sz w:val="24"/>
          <w:szCs w:val="24"/>
          <w:lang w:val="en-US"/>
        </w:rPr>
        <w:t>, Tlaxcala, Mexico, (accessed February 6, 2015).</w:t>
      </w:r>
    </w:p>
    <w:sectPr w:rsidR="007116F5" w:rsidRPr="009A108C" w:rsidSect="00CF6E18">
      <w:headerReference w:type="default" r:id="rId11"/>
      <w:pgSz w:w="12240" w:h="15840"/>
      <w:pgMar w:top="1417" w:right="1701" w:bottom="1417" w:left="1701" w:header="450" w:footer="49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F6" w:rsidRDefault="00FB75F6">
      <w:pPr>
        <w:spacing w:after="0" w:line="240" w:lineRule="auto"/>
      </w:pPr>
      <w:r>
        <w:separator/>
      </w:r>
    </w:p>
  </w:endnote>
  <w:endnote w:type="continuationSeparator" w:id="0">
    <w:p w:rsidR="00FB75F6" w:rsidRDefault="00FB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F6" w:rsidRDefault="00FB75F6">
      <w:pPr>
        <w:spacing w:after="0" w:line="240" w:lineRule="auto"/>
      </w:pPr>
      <w:r>
        <w:separator/>
      </w:r>
    </w:p>
  </w:footnote>
  <w:footnote w:type="continuationSeparator" w:id="0">
    <w:p w:rsidR="00FB75F6" w:rsidRDefault="00FB7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FB" w:rsidRDefault="00FB75F6" w:rsidP="0063467A">
    <w:pPr>
      <w:pStyle w:val="Encabezado"/>
      <w:tabs>
        <w:tab w:val="left" w:pos="1751"/>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94"/>
    <w:multiLevelType w:val="hybridMultilevel"/>
    <w:tmpl w:val="3AAA0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22076E"/>
    <w:multiLevelType w:val="multilevel"/>
    <w:tmpl w:val="95EAAC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6C3BE5"/>
    <w:multiLevelType w:val="hybridMultilevel"/>
    <w:tmpl w:val="1C8EC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762E08"/>
    <w:multiLevelType w:val="hybridMultilevel"/>
    <w:tmpl w:val="34D68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367EF9"/>
    <w:multiLevelType w:val="hybridMultilevel"/>
    <w:tmpl w:val="D270A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E7D492B"/>
    <w:multiLevelType w:val="hybridMultilevel"/>
    <w:tmpl w:val="69543670"/>
    <w:lvl w:ilvl="0" w:tplc="54C45E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5"/>
    <w:rsid w:val="0003637F"/>
    <w:rsid w:val="000B5D1C"/>
    <w:rsid w:val="0011580B"/>
    <w:rsid w:val="001B308F"/>
    <w:rsid w:val="00203126"/>
    <w:rsid w:val="00214CE4"/>
    <w:rsid w:val="002156AD"/>
    <w:rsid w:val="002307DE"/>
    <w:rsid w:val="00257FA3"/>
    <w:rsid w:val="00262F79"/>
    <w:rsid w:val="002B0220"/>
    <w:rsid w:val="00300B0A"/>
    <w:rsid w:val="003362A7"/>
    <w:rsid w:val="00371131"/>
    <w:rsid w:val="003735A0"/>
    <w:rsid w:val="00393F8F"/>
    <w:rsid w:val="003C3D71"/>
    <w:rsid w:val="00453E33"/>
    <w:rsid w:val="00494FBC"/>
    <w:rsid w:val="004A7CEF"/>
    <w:rsid w:val="004B7D37"/>
    <w:rsid w:val="004D67E2"/>
    <w:rsid w:val="004F2B9A"/>
    <w:rsid w:val="005069DF"/>
    <w:rsid w:val="00520144"/>
    <w:rsid w:val="005231A1"/>
    <w:rsid w:val="005330C5"/>
    <w:rsid w:val="00533F8A"/>
    <w:rsid w:val="005443A1"/>
    <w:rsid w:val="00561ACE"/>
    <w:rsid w:val="00570FEB"/>
    <w:rsid w:val="00591AA9"/>
    <w:rsid w:val="005A23CE"/>
    <w:rsid w:val="005D55ED"/>
    <w:rsid w:val="005E412F"/>
    <w:rsid w:val="00611564"/>
    <w:rsid w:val="00633189"/>
    <w:rsid w:val="00677478"/>
    <w:rsid w:val="0069381C"/>
    <w:rsid w:val="006A055A"/>
    <w:rsid w:val="006D59BF"/>
    <w:rsid w:val="007116F5"/>
    <w:rsid w:val="0071498F"/>
    <w:rsid w:val="00792BA7"/>
    <w:rsid w:val="00812F5D"/>
    <w:rsid w:val="008251CF"/>
    <w:rsid w:val="00833D53"/>
    <w:rsid w:val="00887CFB"/>
    <w:rsid w:val="008A7737"/>
    <w:rsid w:val="009023EC"/>
    <w:rsid w:val="00973E24"/>
    <w:rsid w:val="009A108C"/>
    <w:rsid w:val="009D1D3F"/>
    <w:rsid w:val="00A35909"/>
    <w:rsid w:val="00A42B85"/>
    <w:rsid w:val="00A67C43"/>
    <w:rsid w:val="00A7395C"/>
    <w:rsid w:val="00A759EC"/>
    <w:rsid w:val="00A77690"/>
    <w:rsid w:val="00A8363F"/>
    <w:rsid w:val="00A860B4"/>
    <w:rsid w:val="00AB51B4"/>
    <w:rsid w:val="00AD2E0B"/>
    <w:rsid w:val="00AD625A"/>
    <w:rsid w:val="00B16FF0"/>
    <w:rsid w:val="00B37941"/>
    <w:rsid w:val="00B61122"/>
    <w:rsid w:val="00BA19BF"/>
    <w:rsid w:val="00C039BF"/>
    <w:rsid w:val="00C058D8"/>
    <w:rsid w:val="00C443DF"/>
    <w:rsid w:val="00C76255"/>
    <w:rsid w:val="00D04DBF"/>
    <w:rsid w:val="00D312B1"/>
    <w:rsid w:val="00D60A12"/>
    <w:rsid w:val="00D96C65"/>
    <w:rsid w:val="00DC38E9"/>
    <w:rsid w:val="00DD1E45"/>
    <w:rsid w:val="00DF75AD"/>
    <w:rsid w:val="00E107B6"/>
    <w:rsid w:val="00E178B3"/>
    <w:rsid w:val="00E36B59"/>
    <w:rsid w:val="00F15744"/>
    <w:rsid w:val="00F230C8"/>
    <w:rsid w:val="00FB35C3"/>
    <w:rsid w:val="00FB5731"/>
    <w:rsid w:val="00FB7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307DE"/>
    <w:rPr>
      <w:color w:val="0000FF" w:themeColor="hyperlink"/>
      <w:u w:val="single"/>
    </w:rPr>
  </w:style>
  <w:style w:type="paragraph" w:styleId="Prrafodelista">
    <w:name w:val="List Paragraph"/>
    <w:basedOn w:val="Normal"/>
    <w:uiPriority w:val="34"/>
    <w:qFormat/>
    <w:rsid w:val="00AD2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3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0C5"/>
  </w:style>
  <w:style w:type="table" w:customStyle="1" w:styleId="Sombreadoclaro31">
    <w:name w:val="Sombreado claro31"/>
    <w:basedOn w:val="Tablanormal"/>
    <w:uiPriority w:val="60"/>
    <w:rsid w:val="005330C5"/>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basedOn w:val="Fuentedeprrafopredeter"/>
    <w:uiPriority w:val="99"/>
    <w:semiHidden/>
    <w:unhideWhenUsed/>
    <w:rsid w:val="005330C5"/>
  </w:style>
  <w:style w:type="paragraph" w:styleId="Textodeglobo">
    <w:name w:val="Balloon Text"/>
    <w:basedOn w:val="Normal"/>
    <w:link w:val="TextodegloboCar"/>
    <w:uiPriority w:val="99"/>
    <w:semiHidden/>
    <w:unhideWhenUsed/>
    <w:rsid w:val="00533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0C5"/>
    <w:rPr>
      <w:rFonts w:ascii="Tahoma" w:hAnsi="Tahoma" w:cs="Tahoma"/>
      <w:sz w:val="16"/>
      <w:szCs w:val="16"/>
    </w:rPr>
  </w:style>
  <w:style w:type="character" w:styleId="Hipervnculo">
    <w:name w:val="Hyperlink"/>
    <w:basedOn w:val="Fuentedeprrafopredeter"/>
    <w:uiPriority w:val="99"/>
    <w:unhideWhenUsed/>
    <w:rsid w:val="002307DE"/>
    <w:rPr>
      <w:color w:val="0000FF" w:themeColor="hyperlink"/>
      <w:u w:val="single"/>
    </w:rPr>
  </w:style>
  <w:style w:type="paragraph" w:styleId="Prrafodelista">
    <w:name w:val="List Paragraph"/>
    <w:basedOn w:val="Normal"/>
    <w:uiPriority w:val="34"/>
    <w:qFormat/>
    <w:rsid w:val="00AD2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jbiotechnol@uatx.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5736081770266"/>
          <c:y val="6.3168124392614183E-2"/>
          <c:w val="0.8297808505644112"/>
          <c:h val="0.720113033316091"/>
        </c:manualLayout>
      </c:layout>
      <c:scatterChart>
        <c:scatterStyle val="lineMarker"/>
        <c:varyColors val="0"/>
        <c:ser>
          <c:idx val="1"/>
          <c:order val="0"/>
          <c:spPr>
            <a:ln w="28575">
              <a:noFill/>
            </a:ln>
          </c:spPr>
          <c:marker>
            <c:symbol val="circle"/>
            <c:size val="8"/>
            <c:spPr>
              <a:solidFill>
                <a:schemeClr val="tx1"/>
              </a:solidFill>
              <a:ln w="12700">
                <a:solidFill>
                  <a:schemeClr val="tx1"/>
                </a:solidFill>
              </a:ln>
            </c:spPr>
          </c:marker>
          <c:errBars>
            <c:errDir val="y"/>
            <c:errBarType val="both"/>
            <c:errValType val="cust"/>
            <c:noEndCap val="0"/>
            <c:plus>
              <c:numRef>
                <c:f>DEHF!$P$3:$P$23</c:f>
                <c:numCache>
                  <c:formatCode>General</c:formatCode>
                  <c:ptCount val="21"/>
                  <c:pt idx="0">
                    <c:v>0</c:v>
                  </c:pt>
                  <c:pt idx="1">
                    <c:v>0.2972950274278624</c:v>
                  </c:pt>
                  <c:pt idx="2">
                    <c:v>0.18296812108488439</c:v>
                  </c:pt>
                  <c:pt idx="3">
                    <c:v>0.1684557310789197</c:v>
                  </c:pt>
                  <c:pt idx="4">
                    <c:v>0.48962979212189728</c:v>
                  </c:pt>
                  <c:pt idx="5">
                    <c:v>0.20085152061493863</c:v>
                  </c:pt>
                  <c:pt idx="6">
                    <c:v>4.0857475856118868E-2</c:v>
                  </c:pt>
                  <c:pt idx="7">
                    <c:v>0.13996189957746782</c:v>
                  </c:pt>
                  <c:pt idx="8">
                    <c:v>0.2074351304223401</c:v>
                  </c:pt>
                  <c:pt idx="9">
                    <c:v>0.142370170040168</c:v>
                  </c:pt>
                  <c:pt idx="10">
                    <c:v>0.12218565109428063</c:v>
                  </c:pt>
                  <c:pt idx="11">
                    <c:v>0.42630661891804295</c:v>
                  </c:pt>
                  <c:pt idx="12">
                    <c:v>3.743438704364381E-2</c:v>
                  </c:pt>
                  <c:pt idx="13">
                    <c:v>6.9386834071856002E-2</c:v>
                  </c:pt>
                  <c:pt idx="14">
                    <c:v>0.26096232167371058</c:v>
                  </c:pt>
                  <c:pt idx="15">
                    <c:v>0.39283754063649917</c:v>
                  </c:pt>
                  <c:pt idx="16">
                    <c:v>3.7855379472872E-2</c:v>
                  </c:pt>
                  <c:pt idx="17">
                    <c:v>0.28868206271490726</c:v>
                  </c:pt>
                  <c:pt idx="18">
                    <c:v>0.15388740472609672</c:v>
                  </c:pt>
                  <c:pt idx="19">
                    <c:v>0.22434200082314754</c:v>
                  </c:pt>
                  <c:pt idx="20">
                    <c:v>4.5865450556555998E-2</c:v>
                  </c:pt>
                </c:numCache>
              </c:numRef>
            </c:plus>
            <c:minus>
              <c:numRef>
                <c:f>DEHF!$P$3:$P$24</c:f>
                <c:numCache>
                  <c:formatCode>General</c:formatCode>
                  <c:ptCount val="22"/>
                  <c:pt idx="0">
                    <c:v>0</c:v>
                  </c:pt>
                  <c:pt idx="1">
                    <c:v>0.2972950274278624</c:v>
                  </c:pt>
                  <c:pt idx="2">
                    <c:v>0.18296812108488439</c:v>
                  </c:pt>
                  <c:pt idx="3">
                    <c:v>0.1684557310789197</c:v>
                  </c:pt>
                  <c:pt idx="4">
                    <c:v>0.48962979212189728</c:v>
                  </c:pt>
                  <c:pt idx="5">
                    <c:v>0.20085152061493863</c:v>
                  </c:pt>
                  <c:pt idx="6">
                    <c:v>4.0857475856118868E-2</c:v>
                  </c:pt>
                  <c:pt idx="7">
                    <c:v>0.13996189957746782</c:v>
                  </c:pt>
                  <c:pt idx="8">
                    <c:v>0.2074351304223401</c:v>
                  </c:pt>
                  <c:pt idx="9">
                    <c:v>0.142370170040168</c:v>
                  </c:pt>
                  <c:pt idx="10">
                    <c:v>0.12218565109428063</c:v>
                  </c:pt>
                  <c:pt idx="11">
                    <c:v>0.42630661891804295</c:v>
                  </c:pt>
                  <c:pt idx="12">
                    <c:v>3.743438704364381E-2</c:v>
                  </c:pt>
                  <c:pt idx="13">
                    <c:v>6.9386834071856002E-2</c:v>
                  </c:pt>
                  <c:pt idx="14">
                    <c:v>0.26096232167371058</c:v>
                  </c:pt>
                  <c:pt idx="15">
                    <c:v>0.39283754063649917</c:v>
                  </c:pt>
                  <c:pt idx="16">
                    <c:v>3.7855379472872E-2</c:v>
                  </c:pt>
                  <c:pt idx="17">
                    <c:v>0.28868206271490726</c:v>
                  </c:pt>
                  <c:pt idx="18">
                    <c:v>0.15388740472609672</c:v>
                  </c:pt>
                  <c:pt idx="19">
                    <c:v>0.22434200082314754</c:v>
                  </c:pt>
                  <c:pt idx="20">
                    <c:v>4.5865450556555998E-2</c:v>
                  </c:pt>
                </c:numCache>
              </c:numRef>
            </c:minus>
          </c:errBars>
          <c:errBars>
            <c:errDir val="x"/>
            <c:errBarType val="both"/>
            <c:errValType val="fixedVal"/>
            <c:noEndCap val="0"/>
            <c:val val="1"/>
          </c:errBars>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DEHF!$Q$3:$Q$23</c:f>
              <c:numCache>
                <c:formatCode>General</c:formatCode>
                <c:ptCount val="21"/>
                <c:pt idx="0">
                  <c:v>0</c:v>
                </c:pt>
                <c:pt idx="1">
                  <c:v>0.23766666666666678</c:v>
                </c:pt>
                <c:pt idx="2">
                  <c:v>1.3113333333333337</c:v>
                </c:pt>
                <c:pt idx="3">
                  <c:v>2.0806666666666671</c:v>
                </c:pt>
                <c:pt idx="4">
                  <c:v>2.6113333333333331</c:v>
                </c:pt>
                <c:pt idx="5">
                  <c:v>3.3933333333333331</c:v>
                </c:pt>
                <c:pt idx="6">
                  <c:v>3.8153333333333332</c:v>
                </c:pt>
                <c:pt idx="7">
                  <c:v>4.0586666666666664</c:v>
                </c:pt>
                <c:pt idx="8">
                  <c:v>4.6473333333333331</c:v>
                </c:pt>
                <c:pt idx="9">
                  <c:v>5.304666666666666</c:v>
                </c:pt>
                <c:pt idx="10">
                  <c:v>5.2673333333333332</c:v>
                </c:pt>
                <c:pt idx="11">
                  <c:v>5.333333333333333</c:v>
                </c:pt>
                <c:pt idx="12">
                  <c:v>5.1513333333333335</c:v>
                </c:pt>
                <c:pt idx="13">
                  <c:v>5.1000000000000005</c:v>
                </c:pt>
                <c:pt idx="14">
                  <c:v>5.0073333333333334</c:v>
                </c:pt>
                <c:pt idx="15">
                  <c:v>5.2873333333333337</c:v>
                </c:pt>
                <c:pt idx="16">
                  <c:v>5.2653333333333334</c:v>
                </c:pt>
                <c:pt idx="17">
                  <c:v>5.2493333333333334</c:v>
                </c:pt>
                <c:pt idx="18">
                  <c:v>5.1073333333333322</c:v>
                </c:pt>
                <c:pt idx="19">
                  <c:v>5.0926666666666662</c:v>
                </c:pt>
                <c:pt idx="20">
                  <c:v>4.9759999999999991</c:v>
                </c:pt>
              </c:numCache>
            </c:numRef>
          </c:yVal>
          <c:smooth val="0"/>
        </c:ser>
        <c:ser>
          <c:idx val="2"/>
          <c:order val="1"/>
          <c:spPr>
            <a:ln w="28575">
              <a:noFill/>
            </a:ln>
          </c:spPr>
          <c:marker>
            <c:symbol val="square"/>
            <c:size val="8"/>
            <c:spPr>
              <a:noFill/>
              <a:ln w="12700">
                <a:solidFill>
                  <a:schemeClr val="tx1"/>
                </a:solidFill>
              </a:ln>
            </c:spPr>
          </c:marker>
          <c:errBars>
            <c:errDir val="y"/>
            <c:errBarType val="both"/>
            <c:errValType val="cust"/>
            <c:noEndCap val="0"/>
            <c:plus>
              <c:numRef>
                <c:f>DEHF!$K$3:$K$23</c:f>
                <c:numCache>
                  <c:formatCode>General</c:formatCode>
                  <c:ptCount val="21"/>
                  <c:pt idx="0">
                    <c:v>0</c:v>
                  </c:pt>
                  <c:pt idx="1">
                    <c:v>9.2455394650609757E-2</c:v>
                  </c:pt>
                  <c:pt idx="2">
                    <c:v>0.12778627991037744</c:v>
                  </c:pt>
                  <c:pt idx="3">
                    <c:v>0.25707845754425457</c:v>
                  </c:pt>
                  <c:pt idx="4">
                    <c:v>0.12750283411560501</c:v>
                  </c:pt>
                  <c:pt idx="5">
                    <c:v>1.6910647533432879E-2</c:v>
                  </c:pt>
                  <c:pt idx="6">
                    <c:v>0.103831102213194</c:v>
                  </c:pt>
                  <c:pt idx="7">
                    <c:v>0.13625833325374101</c:v>
                  </c:pt>
                  <c:pt idx="8">
                    <c:v>0.21362896183180144</c:v>
                  </c:pt>
                  <c:pt idx="9">
                    <c:v>8.5153050580920098E-2</c:v>
                  </c:pt>
                  <c:pt idx="10">
                    <c:v>0.23124131365447601</c:v>
                  </c:pt>
                  <c:pt idx="11">
                    <c:v>8.1430248837552996E-2</c:v>
                  </c:pt>
                  <c:pt idx="12">
                    <c:v>0.143315096936242</c:v>
                  </c:pt>
                  <c:pt idx="13">
                    <c:v>9.114823092084659E-2</c:v>
                  </c:pt>
                  <c:pt idx="14">
                    <c:v>7.3400589180038001E-2</c:v>
                  </c:pt>
                  <c:pt idx="15">
                    <c:v>8.0079160139241004E-2</c:v>
                  </c:pt>
                  <c:pt idx="16">
                    <c:v>0.24192836405294343</c:v>
                  </c:pt>
                  <c:pt idx="17">
                    <c:v>0.18584222699196565</c:v>
                  </c:pt>
                  <c:pt idx="18">
                    <c:v>5.6296832356121873E-2</c:v>
                  </c:pt>
                  <c:pt idx="19">
                    <c:v>0.14675262632516467</c:v>
                  </c:pt>
                  <c:pt idx="20">
                    <c:v>5.8923679450625391E-2</c:v>
                  </c:pt>
                </c:numCache>
              </c:numRef>
            </c:plus>
            <c:minus>
              <c:numRef>
                <c:f>DEHF!$K$3:$K$23</c:f>
                <c:numCache>
                  <c:formatCode>General</c:formatCode>
                  <c:ptCount val="21"/>
                  <c:pt idx="0">
                    <c:v>0</c:v>
                  </c:pt>
                  <c:pt idx="1">
                    <c:v>9.2455394650609757E-2</c:v>
                  </c:pt>
                  <c:pt idx="2">
                    <c:v>0.12778627991037744</c:v>
                  </c:pt>
                  <c:pt idx="3">
                    <c:v>0.25707845754425457</c:v>
                  </c:pt>
                  <c:pt idx="4">
                    <c:v>0.12750283411560501</c:v>
                  </c:pt>
                  <c:pt idx="5">
                    <c:v>1.6910647533432879E-2</c:v>
                  </c:pt>
                  <c:pt idx="6">
                    <c:v>0.103831102213194</c:v>
                  </c:pt>
                  <c:pt idx="7">
                    <c:v>0.13625833325374101</c:v>
                  </c:pt>
                  <c:pt idx="8">
                    <c:v>0.21362896183180144</c:v>
                  </c:pt>
                  <c:pt idx="9">
                    <c:v>8.5153050580920098E-2</c:v>
                  </c:pt>
                  <c:pt idx="10">
                    <c:v>0.23124131365447601</c:v>
                  </c:pt>
                  <c:pt idx="11">
                    <c:v>8.1430248837552996E-2</c:v>
                  </c:pt>
                  <c:pt idx="12">
                    <c:v>0.143315096936242</c:v>
                  </c:pt>
                  <c:pt idx="13">
                    <c:v>9.114823092084659E-2</c:v>
                  </c:pt>
                  <c:pt idx="14">
                    <c:v>7.3400589180038001E-2</c:v>
                  </c:pt>
                  <c:pt idx="15">
                    <c:v>8.0079160139241004E-2</c:v>
                  </c:pt>
                  <c:pt idx="16">
                    <c:v>0.24192836405294343</c:v>
                  </c:pt>
                  <c:pt idx="17">
                    <c:v>0.18584222699196565</c:v>
                  </c:pt>
                  <c:pt idx="18">
                    <c:v>5.6296832356121873E-2</c:v>
                  </c:pt>
                  <c:pt idx="19">
                    <c:v>0.14675262632516467</c:v>
                  </c:pt>
                  <c:pt idx="20">
                    <c:v>5.8923679450625391E-2</c:v>
                  </c:pt>
                </c:numCache>
              </c:numRef>
            </c:minus>
          </c:errBars>
          <c:errBars>
            <c:errDir val="x"/>
            <c:errBarType val="both"/>
            <c:errValType val="fixedVal"/>
            <c:noEndCap val="0"/>
            <c:val val="1"/>
          </c:errBars>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DEHF!$L$3:$L$23</c:f>
              <c:numCache>
                <c:formatCode>General</c:formatCode>
                <c:ptCount val="21"/>
                <c:pt idx="0">
                  <c:v>0</c:v>
                </c:pt>
                <c:pt idx="1">
                  <c:v>0.57000000000000017</c:v>
                </c:pt>
                <c:pt idx="2">
                  <c:v>1.330666666666666</c:v>
                </c:pt>
                <c:pt idx="3">
                  <c:v>2.2313333333333336</c:v>
                </c:pt>
                <c:pt idx="4">
                  <c:v>3.0370000000000004</c:v>
                </c:pt>
                <c:pt idx="5">
                  <c:v>3.786</c:v>
                </c:pt>
                <c:pt idx="6">
                  <c:v>4.1899999999999995</c:v>
                </c:pt>
                <c:pt idx="7">
                  <c:v>4.5273333333333339</c:v>
                </c:pt>
                <c:pt idx="8">
                  <c:v>4.6193333333333344</c:v>
                </c:pt>
                <c:pt idx="9">
                  <c:v>5.0860000000000012</c:v>
                </c:pt>
                <c:pt idx="10">
                  <c:v>4.8353333333333337</c:v>
                </c:pt>
                <c:pt idx="11">
                  <c:v>4.6213333333333324</c:v>
                </c:pt>
                <c:pt idx="12">
                  <c:v>4.6766666666666659</c:v>
                </c:pt>
                <c:pt idx="13">
                  <c:v>5.1039999999999992</c:v>
                </c:pt>
                <c:pt idx="14">
                  <c:v>4.88</c:v>
                </c:pt>
                <c:pt idx="15">
                  <c:v>4.9560000000000004</c:v>
                </c:pt>
                <c:pt idx="16">
                  <c:v>4.8266666666666671</c:v>
                </c:pt>
                <c:pt idx="17">
                  <c:v>4.9493333333333345</c:v>
                </c:pt>
                <c:pt idx="18">
                  <c:v>4.9186666666666667</c:v>
                </c:pt>
                <c:pt idx="19">
                  <c:v>4.9703333333333335</c:v>
                </c:pt>
                <c:pt idx="20">
                  <c:v>5.1219999999999999</c:v>
                </c:pt>
              </c:numCache>
            </c:numRef>
          </c:yVal>
          <c:smooth val="0"/>
        </c:ser>
        <c:ser>
          <c:idx val="3"/>
          <c:order val="2"/>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DEHF!$G$3:$G$23</c:f>
              <c:numCache>
                <c:formatCode>General</c:formatCode>
                <c:ptCount val="21"/>
                <c:pt idx="0">
                  <c:v>0.15324757194146177</c:v>
                </c:pt>
                <c:pt idx="1">
                  <c:v>0.49981050356713536</c:v>
                </c:pt>
                <c:pt idx="2">
                  <c:v>0.84332844243946115</c:v>
                </c:pt>
                <c:pt idx="3">
                  <c:v>1.3178788031238151</c:v>
                </c:pt>
                <c:pt idx="4">
                  <c:v>1.8688390285148069</c:v>
                </c:pt>
                <c:pt idx="5">
                  <c:v>2.3929777232681104</c:v>
                </c:pt>
                <c:pt idx="6">
                  <c:v>2.80516605641093</c:v>
                </c:pt>
                <c:pt idx="7">
                  <c:v>3.0834278797627572</c:v>
                </c:pt>
                <c:pt idx="8">
                  <c:v>3.2524602335605457</c:v>
                </c:pt>
                <c:pt idx="9">
                  <c:v>3.3486362559253977</c:v>
                </c:pt>
                <c:pt idx="10">
                  <c:v>3.4013309021829903</c:v>
                </c:pt>
                <c:pt idx="11">
                  <c:v>3.4296060935429944</c:v>
                </c:pt>
                <c:pt idx="12">
                  <c:v>3.4446084445476721</c:v>
                </c:pt>
                <c:pt idx="13">
                  <c:v>3.4525209531547172</c:v>
                </c:pt>
                <c:pt idx="14">
                  <c:v>3.4525209531547172</c:v>
                </c:pt>
                <c:pt idx="15">
                  <c:v>3.4525209531547172</c:v>
                </c:pt>
                <c:pt idx="16">
                  <c:v>3.4525209531547172</c:v>
                </c:pt>
                <c:pt idx="17">
                  <c:v>3.4525209531547172</c:v>
                </c:pt>
                <c:pt idx="18">
                  <c:v>3.4525209531547172</c:v>
                </c:pt>
                <c:pt idx="19">
                  <c:v>3.4525209531547172</c:v>
                </c:pt>
                <c:pt idx="20">
                  <c:v>3.4525209531547172</c:v>
                </c:pt>
              </c:numCache>
            </c:numRef>
          </c:yVal>
          <c:smooth val="0"/>
        </c:ser>
        <c:ser>
          <c:idx val="4"/>
          <c:order val="3"/>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DEHF!$R$3:$R$23</c:f>
              <c:numCache>
                <c:formatCode>General</c:formatCode>
                <c:ptCount val="21"/>
                <c:pt idx="0">
                  <c:v>0.42030333062564867</c:v>
                </c:pt>
                <c:pt idx="1">
                  <c:v>0.70843888178840064</c:v>
                </c:pt>
                <c:pt idx="2">
                  <c:v>1.147949956665582</c:v>
                </c:pt>
                <c:pt idx="3">
                  <c:v>1.7565689211483264</c:v>
                </c:pt>
                <c:pt idx="4">
                  <c:v>2.4954734552877942</c:v>
                </c:pt>
                <c:pt idx="5">
                  <c:v>3.2617526012847549</c:v>
                </c:pt>
                <c:pt idx="6">
                  <c:v>3.9369050455469279</c:v>
                </c:pt>
                <c:pt idx="7">
                  <c:v>4.4515060733169012</c:v>
                </c:pt>
                <c:pt idx="8">
                  <c:v>4.802061138249452</c:v>
                </c:pt>
                <c:pt idx="9">
                  <c:v>5.0229750943532867</c:v>
                </c:pt>
                <c:pt idx="10">
                  <c:v>5.1554316174222885</c:v>
                </c:pt>
                <c:pt idx="11">
                  <c:v>5.2324924665055885</c:v>
                </c:pt>
                <c:pt idx="12">
                  <c:v>5.2765409462434869</c:v>
                </c:pt>
                <c:pt idx="13">
                  <c:v>5.301465714067306</c:v>
                </c:pt>
                <c:pt idx="14">
                  <c:v>5.3154886145931073</c:v>
                </c:pt>
                <c:pt idx="15">
                  <c:v>5.3233525507244517</c:v>
                </c:pt>
                <c:pt idx="16">
                  <c:v>5.3277545893544431</c:v>
                </c:pt>
                <c:pt idx="17">
                  <c:v>5.33021623933098</c:v>
                </c:pt>
                <c:pt idx="18">
                  <c:v>5.3315920283876181</c:v>
                </c:pt>
                <c:pt idx="19">
                  <c:v>5.3323606974352336</c:v>
                </c:pt>
                <c:pt idx="20">
                  <c:v>5.332790085357531</c:v>
                </c:pt>
              </c:numCache>
            </c:numRef>
          </c:yVal>
          <c:smooth val="0"/>
        </c:ser>
        <c:ser>
          <c:idx val="5"/>
          <c:order val="4"/>
          <c:spPr>
            <a:ln w="15875">
              <a:solidFill>
                <a:schemeClr val="tx1"/>
              </a:solidFill>
            </a:ln>
          </c:spPr>
          <c:marker>
            <c:symbol val="none"/>
          </c:marker>
          <c:xVal>
            <c:numRef>
              <c:f>DEHF!$F$3:$F$23</c:f>
              <c:numCache>
                <c:formatCode>General</c:formatCode>
                <c:ptCount val="21"/>
                <c:pt idx="0">
                  <c:v>0</c:v>
                </c:pt>
                <c:pt idx="1">
                  <c:v>12</c:v>
                </c:pt>
                <c:pt idx="2">
                  <c:v>24</c:v>
                </c:pt>
                <c:pt idx="3">
                  <c:v>36</c:v>
                </c:pt>
                <c:pt idx="4">
                  <c:v>48</c:v>
                </c:pt>
                <c:pt idx="5">
                  <c:v>60</c:v>
                </c:pt>
                <c:pt idx="6">
                  <c:v>72</c:v>
                </c:pt>
                <c:pt idx="7">
                  <c:v>84</c:v>
                </c:pt>
                <c:pt idx="8">
                  <c:v>96</c:v>
                </c:pt>
                <c:pt idx="9">
                  <c:v>108</c:v>
                </c:pt>
                <c:pt idx="10">
                  <c:v>120</c:v>
                </c:pt>
                <c:pt idx="11">
                  <c:v>132</c:v>
                </c:pt>
                <c:pt idx="12">
                  <c:v>144</c:v>
                </c:pt>
                <c:pt idx="13">
                  <c:v>156</c:v>
                </c:pt>
                <c:pt idx="14">
                  <c:v>168</c:v>
                </c:pt>
                <c:pt idx="15">
                  <c:v>180</c:v>
                </c:pt>
                <c:pt idx="16">
                  <c:v>192</c:v>
                </c:pt>
                <c:pt idx="17">
                  <c:v>204</c:v>
                </c:pt>
                <c:pt idx="18">
                  <c:v>216</c:v>
                </c:pt>
                <c:pt idx="19">
                  <c:v>228</c:v>
                </c:pt>
                <c:pt idx="20">
                  <c:v>240</c:v>
                </c:pt>
              </c:numCache>
            </c:numRef>
          </c:xVal>
          <c:yVal>
            <c:numRef>
              <c:f>DEHF!$M$3:$M$23</c:f>
              <c:numCache>
                <c:formatCode>General</c:formatCode>
                <c:ptCount val="21"/>
                <c:pt idx="0">
                  <c:v>0.20007812500000002</c:v>
                </c:pt>
                <c:pt idx="1">
                  <c:v>0.39478636899755692</c:v>
                </c:pt>
                <c:pt idx="2">
                  <c:v>0.75010000146864009</c:v>
                </c:pt>
                <c:pt idx="3">
                  <c:v>1.3348977586088637</c:v>
                </c:pt>
                <c:pt idx="4">
                  <c:v>2.1512736252623896</c:v>
                </c:pt>
                <c:pt idx="5">
                  <c:v>3.0630974655492462</c:v>
                </c:pt>
                <c:pt idx="6">
                  <c:v>3.8593190497090712</c:v>
                </c:pt>
                <c:pt idx="7">
                  <c:v>4.4183579079290185</c:v>
                </c:pt>
                <c:pt idx="8">
                  <c:v>4.7535197667473597</c:v>
                </c:pt>
                <c:pt idx="9">
                  <c:v>4.9357649854838748</c:v>
                </c:pt>
                <c:pt idx="10">
                  <c:v>5.0296258371225662</c:v>
                </c:pt>
                <c:pt idx="11">
                  <c:v>5.0766165847703295</c:v>
                </c:pt>
                <c:pt idx="12">
                  <c:v>5.0998086020968891</c:v>
                </c:pt>
                <c:pt idx="13">
                  <c:v>5.1111742139323502</c:v>
                </c:pt>
                <c:pt idx="14">
                  <c:v>5.1167248017103066</c:v>
                </c:pt>
                <c:pt idx="15">
                  <c:v>5.1194309273228367</c:v>
                </c:pt>
                <c:pt idx="16">
                  <c:v>5.1207491760755719</c:v>
                </c:pt>
                <c:pt idx="17">
                  <c:v>5.1213910823122939</c:v>
                </c:pt>
                <c:pt idx="18">
                  <c:v>5.1217035898559571</c:v>
                </c:pt>
                <c:pt idx="19">
                  <c:v>5.1218557174082671</c:v>
                </c:pt>
                <c:pt idx="20">
                  <c:v>5.1219297691075951</c:v>
                </c:pt>
              </c:numCache>
            </c:numRef>
          </c:yVal>
          <c:smooth val="0"/>
        </c:ser>
        <c:dLbls>
          <c:showLegendKey val="0"/>
          <c:showVal val="0"/>
          <c:showCatName val="0"/>
          <c:showSerName val="0"/>
          <c:showPercent val="0"/>
          <c:showBubbleSize val="0"/>
        </c:dLbls>
        <c:axId val="204696192"/>
        <c:axId val="204710656"/>
      </c:scatterChart>
      <c:valAx>
        <c:axId val="204696192"/>
        <c:scaling>
          <c:orientation val="minMax"/>
          <c:max val="250"/>
          <c:min val="0"/>
        </c:scaling>
        <c:delete val="0"/>
        <c:axPos val="b"/>
        <c:title>
          <c:tx>
            <c:rich>
              <a:bodyPr/>
              <a:lstStyle/>
              <a:p>
                <a:pPr>
                  <a:defRPr b="1">
                    <a:latin typeface="Arial" panose="020B0604020202020204" pitchFamily="34" charset="0"/>
                    <a:cs typeface="Arial" panose="020B0604020202020204" pitchFamily="34" charset="0"/>
                  </a:defRPr>
                </a:pPr>
                <a:r>
                  <a:rPr lang="en-US" sz="1200" b="1">
                    <a:latin typeface="Arial" panose="020B0604020202020204" pitchFamily="34" charset="0"/>
                    <a:cs typeface="Arial" panose="020B0604020202020204" pitchFamily="34" charset="0"/>
                  </a:rPr>
                  <a:t>Time (h)</a:t>
                </a:r>
              </a:p>
            </c:rich>
          </c:tx>
          <c:layout>
            <c:manualLayout>
              <c:xMode val="edge"/>
              <c:yMode val="edge"/>
              <c:x val="0.4566248746803645"/>
              <c:y val="0.92467485714890751"/>
            </c:manualLayout>
          </c:layout>
          <c:overlay val="0"/>
        </c:title>
        <c:numFmt formatCode="General" sourceLinked="1"/>
        <c:majorTickMark val="out"/>
        <c:minorTickMark val="none"/>
        <c:tickLblPos val="nextTo"/>
        <c:spPr>
          <a:ln w="12700">
            <a:solidFill>
              <a:schemeClr val="tx1"/>
            </a:solidFill>
          </a:ln>
        </c:spPr>
        <c:txPr>
          <a:bodyPr/>
          <a:lstStyle/>
          <a:p>
            <a:pPr>
              <a:defRPr b="1">
                <a:latin typeface="Arial" panose="020B0604020202020204" pitchFamily="34" charset="0"/>
                <a:cs typeface="Arial" panose="020B0604020202020204" pitchFamily="34" charset="0"/>
              </a:defRPr>
            </a:pPr>
            <a:endParaRPr lang="es-MX"/>
          </a:p>
        </c:txPr>
        <c:crossAx val="204710656"/>
        <c:crosses val="autoZero"/>
        <c:crossBetween val="midCat"/>
      </c:valAx>
      <c:valAx>
        <c:axId val="204710656"/>
        <c:scaling>
          <c:orientation val="minMax"/>
          <c:max val="6"/>
          <c:min val="0"/>
        </c:scaling>
        <c:delete val="0"/>
        <c:axPos val="l"/>
        <c:title>
          <c:tx>
            <c:rich>
              <a:bodyPr rot="-5400000" vert="horz"/>
              <a:lstStyle/>
              <a:p>
                <a:pPr>
                  <a:defRPr b="1">
                    <a:latin typeface="Arial" panose="020B0604020202020204" pitchFamily="34" charset="0"/>
                    <a:cs typeface="Arial" panose="020B0604020202020204" pitchFamily="34" charset="0"/>
                  </a:defRPr>
                </a:pPr>
                <a:r>
                  <a:rPr lang="es-MX" sz="1200" b="1">
                    <a:latin typeface="Arial" panose="020B0604020202020204" pitchFamily="34" charset="0"/>
                    <a:cs typeface="Arial" panose="020B0604020202020204" pitchFamily="34" charset="0"/>
                  </a:rPr>
                  <a:t>Biomass (g/l)</a:t>
                </a:r>
              </a:p>
            </c:rich>
          </c:tx>
          <c:layout>
            <c:manualLayout>
              <c:xMode val="edge"/>
              <c:yMode val="edge"/>
              <c:x val="3.7742616296185727E-3"/>
              <c:y val="0.2711913464627545"/>
            </c:manualLayout>
          </c:layout>
          <c:overlay val="0"/>
        </c:title>
        <c:numFmt formatCode="General" sourceLinked="1"/>
        <c:majorTickMark val="out"/>
        <c:minorTickMark val="none"/>
        <c:tickLblPos val="nextTo"/>
        <c:spPr>
          <a:ln w="12700">
            <a:solidFill>
              <a:schemeClr val="tx1"/>
            </a:solidFill>
          </a:ln>
        </c:spPr>
        <c:txPr>
          <a:bodyPr/>
          <a:lstStyle/>
          <a:p>
            <a:pPr>
              <a:defRPr b="1">
                <a:latin typeface="Arial" panose="020B0604020202020204" pitchFamily="34" charset="0"/>
                <a:cs typeface="Arial" panose="020B0604020202020204" pitchFamily="34" charset="0"/>
              </a:defRPr>
            </a:pPr>
            <a:endParaRPr lang="es-MX"/>
          </a:p>
        </c:txPr>
        <c:crossAx val="204696192"/>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dc:creator>
  <cp:lastModifiedBy>cs</cp:lastModifiedBy>
  <cp:revision>2</cp:revision>
  <dcterms:created xsi:type="dcterms:W3CDTF">2019-12-22T00:34:00Z</dcterms:created>
  <dcterms:modified xsi:type="dcterms:W3CDTF">2019-12-22T00:34:00Z</dcterms:modified>
</cp:coreProperties>
</file>